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6302" w14:textId="77777777" w:rsidR="00546763" w:rsidRDefault="00546763" w:rsidP="00546763"/>
    <w:p w14:paraId="76F30BE1" w14:textId="77777777" w:rsidR="00546763" w:rsidRDefault="00546763" w:rsidP="00546763">
      <w:pPr>
        <w:rPr>
          <w:color w:val="000090"/>
        </w:rPr>
      </w:pPr>
    </w:p>
    <w:p w14:paraId="651BB3DE" w14:textId="77777777" w:rsidR="00546763" w:rsidRDefault="00546763" w:rsidP="00546763">
      <w:pPr>
        <w:rPr>
          <w:color w:val="00009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7315AC" wp14:editId="42130B60">
            <wp:simplePos x="0" y="0"/>
            <wp:positionH relativeFrom="column">
              <wp:posOffset>1196340</wp:posOffset>
            </wp:positionH>
            <wp:positionV relativeFrom="paragraph">
              <wp:posOffset>-574040</wp:posOffset>
            </wp:positionV>
            <wp:extent cx="3371215" cy="996315"/>
            <wp:effectExtent l="0" t="0" r="0" b="0"/>
            <wp:wrapNone/>
            <wp:docPr id="2" name="Image 2" descr="Description : Description : Description : Description : Description : Description : Logo ADP bleu foncé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Description : Description : Description : Description : Description : Logo ADP bleu foncé-0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032AC" w14:textId="77777777" w:rsidR="00546763" w:rsidRDefault="00546763" w:rsidP="00546763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</w:p>
    <w:p w14:paraId="3834E752" w14:textId="77777777" w:rsidR="00546763" w:rsidRDefault="00546763" w:rsidP="00546763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  <w:r>
        <w:rPr>
          <w:rFonts w:ascii="Arial" w:hAnsi="Arial" w:cs="Arial"/>
          <w:b/>
          <w:color w:val="000090"/>
          <w:sz w:val="32"/>
          <w:szCs w:val="32"/>
        </w:rPr>
        <w:t>__________________________________________________</w:t>
      </w:r>
    </w:p>
    <w:p w14:paraId="609B11EC" w14:textId="77777777" w:rsidR="00546763" w:rsidRDefault="00546763" w:rsidP="00546763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</w:p>
    <w:p w14:paraId="380B8278" w14:textId="61E7FF19" w:rsidR="00546763" w:rsidRPr="00386AD3" w:rsidRDefault="00546763" w:rsidP="00546763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000090"/>
          <w:sz w:val="32"/>
          <w:szCs w:val="32"/>
        </w:rPr>
        <w:t>Lettre d’information - n°</w:t>
      </w:r>
      <w:r w:rsidR="004549C0">
        <w:rPr>
          <w:rFonts w:ascii="Arial" w:hAnsi="Arial" w:cs="Arial"/>
          <w:b/>
          <w:color w:val="000090"/>
          <w:sz w:val="32"/>
          <w:szCs w:val="32"/>
        </w:rPr>
        <w:t>2</w:t>
      </w:r>
      <w:r>
        <w:rPr>
          <w:rFonts w:ascii="Arial" w:hAnsi="Arial" w:cs="Arial"/>
          <w:b/>
          <w:color w:val="000090"/>
          <w:sz w:val="32"/>
          <w:szCs w:val="32"/>
        </w:rPr>
        <w:t xml:space="preserve">/2022 - </w:t>
      </w:r>
      <w:r w:rsidR="0070672C">
        <w:rPr>
          <w:rFonts w:ascii="Arial" w:hAnsi="Arial" w:cs="Arial"/>
          <w:b/>
          <w:color w:val="000090"/>
          <w:sz w:val="32"/>
          <w:szCs w:val="32"/>
        </w:rPr>
        <w:t>8</w:t>
      </w:r>
      <w:r w:rsidR="000227E3">
        <w:rPr>
          <w:rFonts w:ascii="Arial" w:hAnsi="Arial" w:cs="Arial"/>
          <w:b/>
          <w:color w:val="000090"/>
          <w:sz w:val="32"/>
          <w:szCs w:val="32"/>
        </w:rPr>
        <w:t xml:space="preserve"> avril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90"/>
          <w:sz w:val="32"/>
          <w:szCs w:val="32"/>
        </w:rPr>
        <w:t>202</w:t>
      </w:r>
      <w:r>
        <w:rPr>
          <w:rFonts w:ascii="Arial" w:hAnsi="Arial" w:cs="Arial"/>
          <w:b/>
          <w:color w:val="002060"/>
          <w:sz w:val="32"/>
          <w:szCs w:val="32"/>
        </w:rPr>
        <w:t>2</w:t>
      </w:r>
    </w:p>
    <w:p w14:paraId="2C99197A" w14:textId="77777777" w:rsidR="00546763" w:rsidRPr="0037239C" w:rsidRDefault="00546763" w:rsidP="00546763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  <w:r w:rsidRPr="0037239C">
        <w:rPr>
          <w:rFonts w:ascii="Arial" w:hAnsi="Arial" w:cs="Arial"/>
          <w:b/>
          <w:color w:val="000090"/>
          <w:sz w:val="32"/>
          <w:szCs w:val="32"/>
        </w:rPr>
        <w:t>__________________________________________________</w:t>
      </w:r>
    </w:p>
    <w:p w14:paraId="0CE09D52" w14:textId="7D89BA46" w:rsidR="00546763" w:rsidRPr="00386AD3" w:rsidRDefault="00546763">
      <w:pPr>
        <w:rPr>
          <w:i/>
          <w:sz w:val="28"/>
          <w:szCs w:val="28"/>
        </w:rPr>
      </w:pPr>
    </w:p>
    <w:p w14:paraId="535A140F" w14:textId="7902BC94" w:rsidR="004549C0" w:rsidRDefault="006707E6" w:rsidP="00546763">
      <w:pPr>
        <w:jc w:val="center"/>
        <w:rPr>
          <w:rFonts w:ascii="Arial" w:hAnsi="Arial" w:cs="Arial"/>
          <w:b/>
          <w:i/>
          <w:color w:val="230596"/>
          <w:sz w:val="28"/>
          <w:szCs w:val="28"/>
        </w:rPr>
      </w:pPr>
      <w:r>
        <w:rPr>
          <w:rFonts w:ascii="Arial" w:hAnsi="Arial" w:cs="Arial"/>
          <w:b/>
          <w:i/>
          <w:color w:val="230596"/>
          <w:sz w:val="28"/>
          <w:szCs w:val="28"/>
        </w:rPr>
        <w:t xml:space="preserve">NOUVELLES DE LA </w:t>
      </w:r>
      <w:r w:rsidR="00386AD3" w:rsidRPr="00386AD3">
        <w:rPr>
          <w:rFonts w:ascii="Arial" w:hAnsi="Arial" w:cs="Arial"/>
          <w:b/>
          <w:i/>
          <w:color w:val="230596"/>
          <w:sz w:val="28"/>
          <w:szCs w:val="28"/>
        </w:rPr>
        <w:t xml:space="preserve">VIE </w:t>
      </w:r>
      <w:r w:rsidR="004549C0" w:rsidRPr="00386AD3">
        <w:rPr>
          <w:rFonts w:ascii="Arial" w:hAnsi="Arial" w:cs="Arial"/>
          <w:b/>
          <w:i/>
          <w:color w:val="230596"/>
          <w:sz w:val="28"/>
          <w:szCs w:val="28"/>
        </w:rPr>
        <w:t>DE L’ASSOCIATION</w:t>
      </w:r>
    </w:p>
    <w:p w14:paraId="79098175" w14:textId="7CB863E8" w:rsidR="00AE5758" w:rsidRDefault="00AE5758" w:rsidP="00546763">
      <w:pPr>
        <w:jc w:val="center"/>
        <w:rPr>
          <w:rFonts w:ascii="Arial" w:hAnsi="Arial" w:cs="Arial"/>
          <w:b/>
          <w:i/>
          <w:color w:val="230596"/>
          <w:sz w:val="28"/>
          <w:szCs w:val="28"/>
        </w:rPr>
      </w:pPr>
    </w:p>
    <w:p w14:paraId="48DDA59B" w14:textId="4F7B82C9" w:rsidR="00AE5758" w:rsidRPr="00AE5758" w:rsidRDefault="00AE5758" w:rsidP="00AE5758">
      <w:pPr>
        <w:jc w:val="both"/>
        <w:rPr>
          <w:rFonts w:ascii="Arial" w:hAnsi="Arial" w:cs="Arial"/>
          <w:bCs/>
          <w:iCs/>
          <w:color w:val="000000" w:themeColor="text1"/>
        </w:rPr>
      </w:pPr>
      <w:r w:rsidRPr="00AE5758">
        <w:rPr>
          <w:rFonts w:ascii="Arial" w:hAnsi="Arial" w:cs="Arial"/>
          <w:bCs/>
          <w:iCs/>
          <w:color w:val="000000" w:themeColor="text1"/>
        </w:rPr>
        <w:t>Pendant le 1</w:t>
      </w:r>
      <w:r w:rsidRPr="00AE5758">
        <w:rPr>
          <w:rFonts w:ascii="Arial" w:hAnsi="Arial" w:cs="Arial"/>
          <w:bCs/>
          <w:iCs/>
          <w:color w:val="000000" w:themeColor="text1"/>
          <w:vertAlign w:val="superscript"/>
        </w:rPr>
        <w:t>er</w:t>
      </w:r>
      <w:r w:rsidRPr="00AE5758">
        <w:rPr>
          <w:rFonts w:ascii="Arial" w:hAnsi="Arial" w:cs="Arial"/>
          <w:bCs/>
          <w:iCs/>
          <w:color w:val="000000" w:themeColor="text1"/>
        </w:rPr>
        <w:t xml:space="preserve"> trimestre 2022 l’association a poursuivi</w:t>
      </w:r>
      <w:r>
        <w:rPr>
          <w:rFonts w:ascii="Arial" w:hAnsi="Arial" w:cs="Arial"/>
          <w:bCs/>
          <w:iCs/>
          <w:color w:val="000000" w:themeColor="text1"/>
        </w:rPr>
        <w:t xml:space="preserve"> ses activités en ligne avec les</w:t>
      </w:r>
      <w:r w:rsidR="00554039">
        <w:rPr>
          <w:rFonts w:ascii="Arial" w:hAnsi="Arial" w:cs="Arial"/>
          <w:bCs/>
          <w:iCs/>
          <w:color w:val="000000" w:themeColor="text1"/>
        </w:rPr>
        <w:t xml:space="preserve"> 4 </w:t>
      </w:r>
      <w:r>
        <w:rPr>
          <w:rFonts w:ascii="Arial" w:hAnsi="Arial" w:cs="Arial"/>
          <w:bCs/>
          <w:iCs/>
          <w:color w:val="000000" w:themeColor="text1"/>
        </w:rPr>
        <w:t xml:space="preserve">objectifs fixés pour </w:t>
      </w:r>
      <w:r w:rsidR="00B2085D">
        <w:rPr>
          <w:rFonts w:ascii="Arial" w:hAnsi="Arial" w:cs="Arial"/>
          <w:bCs/>
          <w:iCs/>
          <w:color w:val="000000" w:themeColor="text1"/>
        </w:rPr>
        <w:t xml:space="preserve">cette </w:t>
      </w:r>
      <w:r>
        <w:rPr>
          <w:rFonts w:ascii="Arial" w:hAnsi="Arial" w:cs="Arial"/>
          <w:bCs/>
          <w:iCs/>
          <w:color w:val="000000" w:themeColor="text1"/>
        </w:rPr>
        <w:t>année (</w:t>
      </w:r>
      <w:r w:rsidRPr="001B73FD">
        <w:rPr>
          <w:rFonts w:ascii="Arial" w:hAnsi="Arial" w:cs="Arial"/>
          <w:bCs/>
          <w:i/>
          <w:color w:val="000000" w:themeColor="text1"/>
        </w:rPr>
        <w:t>cf.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/>
          <w:color w:val="000000" w:themeColor="text1"/>
        </w:rPr>
        <w:t xml:space="preserve">Lettre d’information n° 1/2022 </w:t>
      </w:r>
      <w:r>
        <w:rPr>
          <w:rFonts w:ascii="Arial" w:hAnsi="Arial" w:cs="Arial"/>
          <w:bCs/>
          <w:iCs/>
          <w:color w:val="000000" w:themeColor="text1"/>
        </w:rPr>
        <w:t>du 5 janvier) :</w:t>
      </w:r>
    </w:p>
    <w:p w14:paraId="047CCC3B" w14:textId="5FE9AF16" w:rsidR="00EC66A0" w:rsidRDefault="00EC66A0" w:rsidP="00EC66A0">
      <w:pPr>
        <w:jc w:val="both"/>
        <w:rPr>
          <w:rFonts w:ascii="Arial" w:hAnsi="Arial" w:cs="Arial"/>
          <w:b/>
          <w:i/>
          <w:color w:val="230596"/>
        </w:rPr>
      </w:pPr>
    </w:p>
    <w:p w14:paraId="3FD2FFE6" w14:textId="66A3BA2C" w:rsidR="00952BD5" w:rsidRPr="00E05B79" w:rsidRDefault="00952BD5" w:rsidP="00952BD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27469">
        <w:rPr>
          <w:rFonts w:ascii="Arial" w:hAnsi="Arial" w:cs="Arial"/>
        </w:rPr>
        <w:t>eille</w:t>
      </w:r>
      <w:r>
        <w:rPr>
          <w:rFonts w:ascii="Arial" w:hAnsi="Arial" w:cs="Arial"/>
        </w:rPr>
        <w:t xml:space="preserve"> </w:t>
      </w:r>
      <w:r w:rsidRPr="00E27469">
        <w:rPr>
          <w:rFonts w:ascii="Arial" w:hAnsi="Arial" w:cs="Arial"/>
        </w:rPr>
        <w:t>des projets qui ont, ou</w:t>
      </w:r>
      <w:r w:rsidR="00ED0C45">
        <w:rPr>
          <w:rFonts w:ascii="Arial" w:hAnsi="Arial" w:cs="Arial"/>
        </w:rPr>
        <w:t xml:space="preserve"> peuvent avoir</w:t>
      </w:r>
      <w:r w:rsidRPr="00E27469">
        <w:rPr>
          <w:rFonts w:ascii="Arial" w:hAnsi="Arial" w:cs="Arial"/>
        </w:rPr>
        <w:t>, un impact</w:t>
      </w:r>
      <w:r>
        <w:rPr>
          <w:rFonts w:ascii="Arial" w:hAnsi="Arial" w:cs="Arial"/>
        </w:rPr>
        <w:t xml:space="preserve"> </w:t>
      </w:r>
      <w:r w:rsidRPr="00E05B79">
        <w:rPr>
          <w:rFonts w:ascii="Arial" w:hAnsi="Arial" w:cs="Arial"/>
        </w:rPr>
        <w:t xml:space="preserve">sur la vie </w:t>
      </w:r>
      <w:r w:rsidR="00ED0C45">
        <w:rPr>
          <w:rFonts w:ascii="Arial" w:hAnsi="Arial" w:cs="Arial"/>
        </w:rPr>
        <w:t>de</w:t>
      </w:r>
      <w:r w:rsidRPr="00E05B79">
        <w:rPr>
          <w:rFonts w:ascii="Arial" w:hAnsi="Arial" w:cs="Arial"/>
        </w:rPr>
        <w:t xml:space="preserve"> Porquerolle</w:t>
      </w:r>
      <w:r>
        <w:rPr>
          <w:rFonts w:ascii="Arial" w:hAnsi="Arial" w:cs="Arial"/>
        </w:rPr>
        <w:t>s</w:t>
      </w:r>
    </w:p>
    <w:p w14:paraId="1CAFEE2D" w14:textId="77777777" w:rsidR="00952BD5" w:rsidRPr="00CA16E7" w:rsidRDefault="00952BD5" w:rsidP="00952BD5">
      <w:pPr>
        <w:pStyle w:val="Paragraphedeliste"/>
        <w:numPr>
          <w:ilvl w:val="0"/>
          <w:numId w:val="1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Suivi des mesures de r</w:t>
      </w:r>
      <w:r w:rsidRPr="002941BF">
        <w:rPr>
          <w:rFonts w:ascii="Arial" w:hAnsi="Arial"/>
          <w:bCs/>
          <w:color w:val="000000" w:themeColor="text1"/>
        </w:rPr>
        <w:t>égulation de la fréquentation</w:t>
      </w:r>
    </w:p>
    <w:p w14:paraId="24510319" w14:textId="2FC3FA17" w:rsidR="00952BD5" w:rsidRPr="00CA16E7" w:rsidRDefault="00952BD5" w:rsidP="00952BD5">
      <w:pPr>
        <w:pStyle w:val="Paragraphedeliste"/>
        <w:numPr>
          <w:ilvl w:val="0"/>
          <w:numId w:val="1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Particip</w:t>
      </w:r>
      <w:r w:rsidR="00AB1FCC">
        <w:rPr>
          <w:rFonts w:ascii="Arial" w:hAnsi="Arial"/>
          <w:bCs/>
          <w:color w:val="000000" w:themeColor="text1"/>
        </w:rPr>
        <w:t>ation</w:t>
      </w:r>
      <w:r>
        <w:rPr>
          <w:rFonts w:ascii="Arial" w:hAnsi="Arial"/>
          <w:bCs/>
          <w:color w:val="000000" w:themeColor="text1"/>
        </w:rPr>
        <w:t xml:space="preserve"> au programme d’action des </w:t>
      </w:r>
      <w:r w:rsidRPr="0007670F">
        <w:rPr>
          <w:rFonts w:ascii="Arial" w:hAnsi="Arial"/>
          <w:bCs/>
          <w:color w:val="000000" w:themeColor="text1"/>
        </w:rPr>
        <w:t>5 thématiques de Smil</w:t>
      </w:r>
      <w:r>
        <w:rPr>
          <w:rFonts w:ascii="Arial" w:hAnsi="Arial"/>
          <w:bCs/>
          <w:color w:val="000000" w:themeColor="text1"/>
        </w:rPr>
        <w:t xml:space="preserve">o                                </w:t>
      </w:r>
    </w:p>
    <w:p w14:paraId="52F0AC40" w14:textId="77777777" w:rsidR="00952BD5" w:rsidRPr="00175517" w:rsidRDefault="00952BD5" w:rsidP="00952BD5">
      <w:pPr>
        <w:pStyle w:val="Paragraphedeliste"/>
        <w:numPr>
          <w:ilvl w:val="0"/>
          <w:numId w:val="1"/>
        </w:numPr>
        <w:jc w:val="both"/>
        <w:rPr>
          <w:rFonts w:ascii="Arial" w:hAnsi="Arial"/>
          <w:bCs/>
          <w:color w:val="000000" w:themeColor="text1"/>
        </w:rPr>
      </w:pPr>
      <w:r w:rsidRPr="00CA5368">
        <w:rPr>
          <w:rFonts w:ascii="Arial" w:hAnsi="Arial"/>
          <w:bCs/>
          <w:color w:val="000000" w:themeColor="text1"/>
        </w:rPr>
        <w:t>« Quelles</w:t>
      </w:r>
      <w:r w:rsidRPr="00CA5368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Pr="00CA5368">
        <w:rPr>
          <w:rFonts w:ascii="Arial" w:hAnsi="Arial"/>
          <w:bCs/>
          <w:color w:val="000000" w:themeColor="text1"/>
        </w:rPr>
        <w:t>perspectives pour l’avenir de Porquerolles ?</w:t>
      </w:r>
      <w:r w:rsidRPr="00175517">
        <w:rPr>
          <w:rFonts w:ascii="Arial" w:hAnsi="Arial"/>
          <w:bCs/>
          <w:color w:val="000000" w:themeColor="text1"/>
        </w:rPr>
        <w:t> </w:t>
      </w:r>
    </w:p>
    <w:p w14:paraId="22EED7A1" w14:textId="77777777" w:rsidR="00952BD5" w:rsidRPr="00ED0C45" w:rsidRDefault="00952BD5" w:rsidP="00EC66A0">
      <w:pPr>
        <w:jc w:val="both"/>
        <w:rPr>
          <w:rFonts w:ascii="Arial" w:hAnsi="Arial" w:cs="Arial"/>
          <w:b/>
          <w:i/>
          <w:color w:val="230596"/>
          <w:sz w:val="28"/>
          <w:szCs w:val="28"/>
        </w:rPr>
      </w:pPr>
    </w:p>
    <w:p w14:paraId="7D55C4F4" w14:textId="62E61335" w:rsidR="00EC66A0" w:rsidRPr="00ED0C45" w:rsidRDefault="00EC66A0" w:rsidP="00EC66A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i/>
          <w:color w:val="230596"/>
          <w:sz w:val="28"/>
          <w:szCs w:val="28"/>
        </w:rPr>
      </w:pPr>
      <w:r w:rsidRPr="00ED0C45">
        <w:rPr>
          <w:rFonts w:ascii="Arial" w:hAnsi="Arial" w:cs="Arial"/>
          <w:b/>
          <w:i/>
          <w:color w:val="230596"/>
          <w:sz w:val="28"/>
          <w:szCs w:val="28"/>
        </w:rPr>
        <w:t xml:space="preserve">Veille des projets qui ont, ou </w:t>
      </w:r>
      <w:r w:rsidR="00554039">
        <w:rPr>
          <w:rFonts w:ascii="Arial" w:hAnsi="Arial" w:cs="Arial"/>
          <w:b/>
          <w:i/>
          <w:color w:val="230596"/>
          <w:sz w:val="28"/>
          <w:szCs w:val="28"/>
        </w:rPr>
        <w:t>au</w:t>
      </w:r>
      <w:r w:rsidR="00ED0C45">
        <w:rPr>
          <w:rFonts w:ascii="Arial" w:hAnsi="Arial" w:cs="Arial"/>
          <w:b/>
          <w:i/>
          <w:color w:val="230596"/>
          <w:sz w:val="28"/>
          <w:szCs w:val="28"/>
        </w:rPr>
        <w:t>r</w:t>
      </w:r>
      <w:r w:rsidR="00554039">
        <w:rPr>
          <w:rFonts w:ascii="Arial" w:hAnsi="Arial" w:cs="Arial"/>
          <w:b/>
          <w:i/>
          <w:color w:val="230596"/>
          <w:sz w:val="28"/>
          <w:szCs w:val="28"/>
        </w:rPr>
        <w:t>ont</w:t>
      </w:r>
      <w:r w:rsidRPr="00ED0C45">
        <w:rPr>
          <w:rFonts w:ascii="Arial" w:hAnsi="Arial" w:cs="Arial"/>
          <w:b/>
          <w:i/>
          <w:color w:val="230596"/>
          <w:sz w:val="28"/>
          <w:szCs w:val="28"/>
        </w:rPr>
        <w:t xml:space="preserve">, un impact sur la vie </w:t>
      </w:r>
      <w:r w:rsidR="00ED0C45">
        <w:rPr>
          <w:rFonts w:ascii="Arial" w:hAnsi="Arial" w:cs="Arial"/>
          <w:b/>
          <w:i/>
          <w:color w:val="230596"/>
          <w:sz w:val="28"/>
          <w:szCs w:val="28"/>
        </w:rPr>
        <w:t>de</w:t>
      </w:r>
      <w:r w:rsidRPr="00ED0C45">
        <w:rPr>
          <w:rFonts w:ascii="Arial" w:hAnsi="Arial" w:cs="Arial"/>
          <w:b/>
          <w:i/>
          <w:color w:val="230596"/>
          <w:sz w:val="28"/>
          <w:szCs w:val="28"/>
        </w:rPr>
        <w:t xml:space="preserve"> Porquerolles</w:t>
      </w:r>
    </w:p>
    <w:p w14:paraId="6849A487" w14:textId="33FB960D" w:rsidR="00952BD5" w:rsidRDefault="00952BD5" w:rsidP="00952BD5">
      <w:pPr>
        <w:jc w:val="both"/>
        <w:rPr>
          <w:rFonts w:ascii="Arial" w:hAnsi="Arial" w:cs="Arial"/>
          <w:b/>
          <w:i/>
          <w:color w:val="230596"/>
        </w:rPr>
      </w:pPr>
    </w:p>
    <w:p w14:paraId="4D9392A1" w14:textId="573855CE" w:rsidR="00952BD5" w:rsidRDefault="00952BD5" w:rsidP="002C44FD">
      <w:pPr>
        <w:jc w:val="both"/>
        <w:rPr>
          <w:rFonts w:ascii="Arial" w:hAnsi="Arial" w:cs="Arial"/>
        </w:rPr>
      </w:pPr>
      <w:r w:rsidRPr="00952BD5">
        <w:rPr>
          <w:rFonts w:ascii="Arial" w:hAnsi="Arial" w:cs="Arial"/>
        </w:rPr>
        <w:t>P</w:t>
      </w:r>
      <w:r>
        <w:rPr>
          <w:rFonts w:ascii="Arial" w:hAnsi="Arial" w:cs="Arial"/>
        </w:rPr>
        <w:t>oursuite de la p</w:t>
      </w:r>
      <w:r w:rsidRPr="00952BD5">
        <w:rPr>
          <w:rFonts w:ascii="Arial" w:hAnsi="Arial" w:cs="Arial"/>
        </w:rPr>
        <w:t>articip</w:t>
      </w:r>
      <w:r>
        <w:rPr>
          <w:rFonts w:ascii="Arial" w:hAnsi="Arial" w:cs="Arial"/>
        </w:rPr>
        <w:t xml:space="preserve">ation de l’association </w:t>
      </w:r>
      <w:r w:rsidR="00AB1FCC">
        <w:rPr>
          <w:rFonts w:ascii="Arial" w:hAnsi="Arial" w:cs="Arial"/>
        </w:rPr>
        <w:t>aux</w:t>
      </w:r>
      <w:r w:rsidRPr="00952BD5">
        <w:rPr>
          <w:rFonts w:ascii="Arial" w:hAnsi="Arial" w:cs="Arial"/>
        </w:rPr>
        <w:t xml:space="preserve"> concertation</w:t>
      </w:r>
      <w:r w:rsidR="00AB1FCC">
        <w:rPr>
          <w:rFonts w:ascii="Arial" w:hAnsi="Arial" w:cs="Arial"/>
        </w:rPr>
        <w:t>s</w:t>
      </w:r>
      <w:r w:rsidRPr="00952BD5">
        <w:rPr>
          <w:rFonts w:ascii="Arial" w:hAnsi="Arial" w:cs="Arial"/>
        </w:rPr>
        <w:t xml:space="preserve"> sur </w:t>
      </w:r>
      <w:r w:rsidR="002C44FD">
        <w:rPr>
          <w:rFonts w:ascii="Arial" w:hAnsi="Arial" w:cs="Arial"/>
        </w:rPr>
        <w:t>l</w:t>
      </w:r>
      <w:r w:rsidRPr="00952BD5">
        <w:rPr>
          <w:rFonts w:ascii="Arial" w:hAnsi="Arial" w:cs="Arial"/>
        </w:rPr>
        <w:t>es projets</w:t>
      </w:r>
      <w:r w:rsidR="009E44F3">
        <w:rPr>
          <w:rFonts w:ascii="Arial" w:hAnsi="Arial" w:cs="Arial"/>
        </w:rPr>
        <w:t xml:space="preserve"> en cours</w:t>
      </w:r>
      <w:r w:rsidR="002C44FD">
        <w:rPr>
          <w:rFonts w:ascii="Arial" w:hAnsi="Arial" w:cs="Arial"/>
        </w:rPr>
        <w:t>. Cette participation se fait de plus en plus</w:t>
      </w:r>
      <w:r w:rsidRPr="00952BD5">
        <w:rPr>
          <w:rFonts w:ascii="Arial" w:hAnsi="Arial" w:cs="Arial"/>
        </w:rPr>
        <w:t xml:space="preserve"> en liaison étroite avec les autres associations de l’île</w:t>
      </w:r>
      <w:r w:rsidR="009E44F3">
        <w:rPr>
          <w:rFonts w:ascii="Arial" w:hAnsi="Arial" w:cs="Arial"/>
        </w:rPr>
        <w:t>.</w:t>
      </w:r>
    </w:p>
    <w:p w14:paraId="020BB5DC" w14:textId="77777777" w:rsidR="009E44F3" w:rsidRPr="00952BD5" w:rsidRDefault="009E44F3" w:rsidP="002C44FD">
      <w:pPr>
        <w:jc w:val="both"/>
        <w:rPr>
          <w:rFonts w:ascii="Arial" w:hAnsi="Arial" w:cs="Arial"/>
        </w:rPr>
      </w:pPr>
    </w:p>
    <w:p w14:paraId="1FE3DB4B" w14:textId="0F3E026F" w:rsidR="00B26E6D" w:rsidRPr="00E957E9" w:rsidRDefault="00952BD5" w:rsidP="00E95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78AD">
        <w:rPr>
          <w:rFonts w:ascii="Arial" w:hAnsi="Arial" w:cs="Arial"/>
        </w:rPr>
        <w:t xml:space="preserve">rincipaux </w:t>
      </w:r>
      <w:r w:rsidR="002C44FD">
        <w:rPr>
          <w:rFonts w:ascii="Arial" w:hAnsi="Arial" w:cs="Arial"/>
        </w:rPr>
        <w:t>dossiers</w:t>
      </w:r>
      <w:r w:rsidR="008F4C63">
        <w:rPr>
          <w:rFonts w:ascii="Arial" w:hAnsi="Arial" w:cs="Arial"/>
        </w:rPr>
        <w:t xml:space="preserve"> en cours :</w:t>
      </w:r>
      <w:r w:rsidR="00B26E6D" w:rsidRPr="00E957E9">
        <w:rPr>
          <w:rFonts w:ascii="Arial" w:hAnsi="Arial" w:cs="Arial"/>
        </w:rPr>
        <w:t xml:space="preserve"> </w:t>
      </w:r>
    </w:p>
    <w:p w14:paraId="5ED12C30" w14:textId="78B93F85" w:rsidR="003378AD" w:rsidRPr="00FC1582" w:rsidRDefault="00FC1582" w:rsidP="00FC1582">
      <w:pPr>
        <w:jc w:val="both"/>
        <w:rPr>
          <w:rFonts w:ascii="Arial" w:hAnsi="Arial" w:cs="Arial"/>
        </w:rPr>
      </w:pPr>
      <w:r w:rsidRPr="00FC1582">
        <w:rPr>
          <w:rFonts w:ascii="Arial" w:hAnsi="Arial" w:cs="Arial"/>
        </w:rPr>
        <w:t xml:space="preserve"> </w:t>
      </w:r>
    </w:p>
    <w:p w14:paraId="1DC6E948" w14:textId="77777777" w:rsidR="00ED0C45" w:rsidRPr="00ED0C45" w:rsidRDefault="00E957E9" w:rsidP="00543C1C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</w:rPr>
      </w:pPr>
      <w:r w:rsidRPr="00ED0C45">
        <w:rPr>
          <w:rFonts w:ascii="Arial" w:hAnsi="Arial" w:cs="Arial"/>
          <w:b/>
          <w:bCs/>
          <w:u w:val="single"/>
        </w:rPr>
        <w:t>Mise en œuvre de la canalisation sous-marine pour l’alimentation de Porquerolles en eau potable</w:t>
      </w:r>
      <w:r w:rsidRPr="00ED0C45">
        <w:rPr>
          <w:rFonts w:ascii="Arial" w:hAnsi="Arial" w:cs="Arial"/>
          <w:b/>
          <w:bCs/>
        </w:rPr>
        <w:t> </w:t>
      </w:r>
    </w:p>
    <w:p w14:paraId="0E078BB8" w14:textId="77777777" w:rsidR="00ED0C45" w:rsidRDefault="00ED0C45" w:rsidP="00ED0C45">
      <w:pPr>
        <w:pStyle w:val="Paragraphedeliste"/>
        <w:jc w:val="both"/>
        <w:rPr>
          <w:rFonts w:ascii="Arial" w:hAnsi="Arial" w:cs="Arial"/>
        </w:rPr>
      </w:pPr>
    </w:p>
    <w:p w14:paraId="3DD8D6FF" w14:textId="7EEF4464" w:rsidR="00543C1C" w:rsidRPr="00B26E6D" w:rsidRDefault="00ED0C45" w:rsidP="00ED0C45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43C1C" w:rsidRPr="00B26E6D">
        <w:rPr>
          <w:rFonts w:ascii="Arial" w:hAnsi="Arial" w:cs="Arial"/>
        </w:rPr>
        <w:t xml:space="preserve">ous </w:t>
      </w:r>
      <w:r w:rsidR="00AB1FCC">
        <w:rPr>
          <w:rFonts w:ascii="Arial" w:hAnsi="Arial" w:cs="Arial"/>
        </w:rPr>
        <w:t>avez été</w:t>
      </w:r>
      <w:r w:rsidR="00543C1C" w:rsidRPr="00B26E6D">
        <w:rPr>
          <w:rFonts w:ascii="Arial" w:hAnsi="Arial" w:cs="Arial"/>
        </w:rPr>
        <w:t xml:space="preserve"> nombreux à envoy</w:t>
      </w:r>
      <w:r w:rsidR="00AB1FCC">
        <w:rPr>
          <w:rFonts w:ascii="Arial" w:hAnsi="Arial" w:cs="Arial"/>
        </w:rPr>
        <w:t>er</w:t>
      </w:r>
      <w:r w:rsidR="00543C1C" w:rsidRPr="00B26E6D">
        <w:rPr>
          <w:rFonts w:ascii="Arial" w:hAnsi="Arial" w:cs="Arial"/>
        </w:rPr>
        <w:t xml:space="preserve"> vo</w:t>
      </w:r>
      <w:r w:rsidR="00B17CC3">
        <w:rPr>
          <w:rFonts w:ascii="Arial" w:hAnsi="Arial" w:cs="Arial"/>
        </w:rPr>
        <w:t>s observations à l’enquête publique</w:t>
      </w:r>
      <w:r w:rsidR="00543C1C" w:rsidRPr="00B26E6D">
        <w:rPr>
          <w:rFonts w:ascii="Arial" w:hAnsi="Arial" w:cs="Arial"/>
        </w:rPr>
        <w:t xml:space="preserve"> sur le site de la Préfecture</w:t>
      </w:r>
      <w:r w:rsidR="00E957E9">
        <w:rPr>
          <w:rFonts w:ascii="Arial" w:hAnsi="Arial" w:cs="Arial"/>
        </w:rPr>
        <w:t>.</w:t>
      </w:r>
      <w:r w:rsidR="00AB1FCC">
        <w:rPr>
          <w:rFonts w:ascii="Arial" w:hAnsi="Arial" w:cs="Arial"/>
        </w:rPr>
        <w:t xml:space="preserve"> Merci.</w:t>
      </w:r>
    </w:p>
    <w:p w14:paraId="56C23018" w14:textId="0C1FF315" w:rsidR="00475EEB" w:rsidRDefault="00554039" w:rsidP="00E33457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75EEB">
        <w:rPr>
          <w:rFonts w:ascii="Arial" w:hAnsi="Arial" w:cs="Arial"/>
        </w:rPr>
        <w:t>e commissaire</w:t>
      </w:r>
      <w:r w:rsidR="00B26E6D">
        <w:rPr>
          <w:rFonts w:ascii="Arial" w:hAnsi="Arial" w:cs="Arial"/>
        </w:rPr>
        <w:t xml:space="preserve"> enquêteur a remis le 24 mars un avis favorable</w:t>
      </w:r>
      <w:r w:rsidR="00E33457">
        <w:rPr>
          <w:rFonts w:ascii="Arial" w:hAnsi="Arial" w:cs="Arial"/>
        </w:rPr>
        <w:t>, permettant d</w:t>
      </w:r>
      <w:r w:rsidR="00AB1FCC">
        <w:rPr>
          <w:rFonts w:ascii="Arial" w:hAnsi="Arial" w:cs="Arial"/>
        </w:rPr>
        <w:t>e préparer</w:t>
      </w:r>
      <w:r w:rsidR="00E33457">
        <w:rPr>
          <w:rFonts w:ascii="Arial" w:hAnsi="Arial" w:cs="Arial"/>
        </w:rPr>
        <w:t xml:space="preserve"> la </w:t>
      </w:r>
      <w:r w:rsidR="00AB1FCC">
        <w:rPr>
          <w:rFonts w:ascii="Arial" w:hAnsi="Arial" w:cs="Arial"/>
        </w:rPr>
        <w:t>pose</w:t>
      </w:r>
      <w:r w:rsidR="00E33457">
        <w:rPr>
          <w:rFonts w:ascii="Arial" w:hAnsi="Arial" w:cs="Arial"/>
        </w:rPr>
        <w:t xml:space="preserve"> de la conduite </w:t>
      </w:r>
      <w:r w:rsidR="00AB1FCC">
        <w:rPr>
          <w:rFonts w:ascii="Arial" w:hAnsi="Arial" w:cs="Arial"/>
        </w:rPr>
        <w:t xml:space="preserve">sous-marine </w:t>
      </w:r>
      <w:r w:rsidR="00E33457">
        <w:rPr>
          <w:rFonts w:ascii="Arial" w:hAnsi="Arial" w:cs="Arial"/>
        </w:rPr>
        <w:t xml:space="preserve">pour une mise en service </w:t>
      </w:r>
      <w:r>
        <w:rPr>
          <w:rFonts w:ascii="Arial" w:hAnsi="Arial" w:cs="Arial"/>
        </w:rPr>
        <w:t>avant</w:t>
      </w:r>
      <w:r w:rsidR="00E33457">
        <w:rPr>
          <w:rFonts w:ascii="Arial" w:hAnsi="Arial" w:cs="Arial"/>
        </w:rPr>
        <w:t xml:space="preserve"> la saison estivale 2023.</w:t>
      </w:r>
    </w:p>
    <w:p w14:paraId="3FFA47CB" w14:textId="0838E303" w:rsidR="00B26E6D" w:rsidRPr="005D18B9" w:rsidRDefault="005D18B9" w:rsidP="005D18B9">
      <w:pPr>
        <w:spacing w:before="100" w:beforeAutospacing="1" w:after="100" w:afterAutospacing="1"/>
        <w:ind w:left="708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Les avis des 17 autorités publiques concernées</w:t>
      </w:r>
      <w:r w:rsidRPr="00E33457">
        <w:rPr>
          <w:rStyle w:val="Appelnotedebasdep"/>
          <w:rFonts w:ascii="Arial" w:hAnsi="Arial" w:cs="Arial"/>
          <w:color w:val="001E5E"/>
        </w:rPr>
        <w:footnoteReference w:id="1"/>
      </w:r>
      <w:r>
        <w:rPr>
          <w:rFonts w:ascii="Arial" w:hAnsi="Arial" w:cs="Arial"/>
        </w:rPr>
        <w:t xml:space="preserve"> sont tous favorables, avec </w:t>
      </w:r>
      <w:r w:rsidR="00554039">
        <w:rPr>
          <w:rFonts w:ascii="Arial" w:hAnsi="Arial" w:cs="Arial"/>
        </w:rPr>
        <w:t xml:space="preserve">pour certaines </w:t>
      </w:r>
      <w:r>
        <w:rPr>
          <w:rFonts w:ascii="Arial" w:hAnsi="Arial" w:cs="Arial"/>
        </w:rPr>
        <w:t xml:space="preserve">quelques demandes techniques complémentaires. </w:t>
      </w:r>
      <w:r w:rsidR="00E33457">
        <w:rPr>
          <w:rFonts w:ascii="Arial" w:hAnsi="Arial" w:cs="Arial"/>
        </w:rPr>
        <w:t>Sur les</w:t>
      </w:r>
      <w:r w:rsidR="00B26E6D" w:rsidRPr="00E33457">
        <w:rPr>
          <w:rFonts w:ascii="Arial" w:hAnsi="Arial" w:cs="Arial"/>
        </w:rPr>
        <w:t xml:space="preserve"> 20</w:t>
      </w:r>
      <w:r w:rsidR="00E957E9">
        <w:rPr>
          <w:rFonts w:ascii="Arial" w:hAnsi="Arial" w:cs="Arial"/>
        </w:rPr>
        <w:t>1</w:t>
      </w:r>
      <w:r w:rsidR="00B26E6D" w:rsidRPr="00E33457">
        <w:rPr>
          <w:rFonts w:ascii="Arial" w:hAnsi="Arial" w:cs="Arial"/>
        </w:rPr>
        <w:t xml:space="preserve"> observations </w:t>
      </w:r>
      <w:r w:rsidR="00E33457">
        <w:rPr>
          <w:rFonts w:ascii="Arial" w:hAnsi="Arial" w:cs="Arial"/>
        </w:rPr>
        <w:t xml:space="preserve">émanant du public, seules </w:t>
      </w:r>
      <w:r w:rsidR="0055403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sont réservées </w:t>
      </w:r>
      <w:r w:rsidR="00554039">
        <w:rPr>
          <w:rFonts w:ascii="Arial" w:hAnsi="Arial" w:cs="Arial"/>
        </w:rPr>
        <w:t>et 2</w:t>
      </w:r>
      <w:r>
        <w:rPr>
          <w:rFonts w:ascii="Arial" w:hAnsi="Arial" w:cs="Arial"/>
        </w:rPr>
        <w:t xml:space="preserve"> défavorables.</w:t>
      </w:r>
      <w:r w:rsidR="00E33457">
        <w:rPr>
          <w:rFonts w:ascii="Arial" w:hAnsi="Arial" w:cs="Arial"/>
        </w:rPr>
        <w:t xml:space="preserve">  </w:t>
      </w:r>
    </w:p>
    <w:p w14:paraId="74FA8563" w14:textId="7D37F8FB" w:rsidR="00D01F07" w:rsidRDefault="00D01F07" w:rsidP="00D01F07">
      <w:pPr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 collectif des associations de Porquerolles a proposé</w:t>
      </w:r>
      <w:r w:rsidR="00AB1FCC">
        <w:rPr>
          <w:rFonts w:ascii="Arial" w:hAnsi="Arial" w:cs="Arial"/>
        </w:rPr>
        <w:t xml:space="preserve"> de rencontrer</w:t>
      </w:r>
      <w:r>
        <w:rPr>
          <w:rFonts w:ascii="Arial" w:hAnsi="Arial" w:cs="Arial"/>
        </w:rPr>
        <w:t xml:space="preserve"> </w:t>
      </w:r>
      <w:r w:rsidR="00AB1FCC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deux associations du continent opposées au projet</w:t>
      </w:r>
      <w:r w:rsidR="00B17CC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en raison </w:t>
      </w:r>
      <w:r w:rsidRPr="00E3345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es </w:t>
      </w:r>
      <w:r w:rsidR="00B17CC3">
        <w:rPr>
          <w:rFonts w:ascii="Arial" w:hAnsi="Arial" w:cs="Arial"/>
        </w:rPr>
        <w:t>impacts</w:t>
      </w:r>
      <w:r>
        <w:rPr>
          <w:rFonts w:ascii="Arial" w:hAnsi="Arial" w:cs="Arial"/>
        </w:rPr>
        <w:t xml:space="preserve"> </w:t>
      </w:r>
      <w:r w:rsidRPr="00E3345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 pose </w:t>
      </w:r>
      <w:r>
        <w:rPr>
          <w:rFonts w:ascii="Arial" w:hAnsi="Arial" w:cs="Arial"/>
        </w:rPr>
        <w:lastRenderedPageBreak/>
        <w:t xml:space="preserve">de la conduite </w:t>
      </w:r>
      <w:r w:rsidR="00AB1FCC">
        <w:rPr>
          <w:rFonts w:ascii="Arial" w:hAnsi="Arial" w:cs="Arial"/>
        </w:rPr>
        <w:t>pour</w:t>
      </w:r>
      <w:r w:rsidRPr="00E33457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es </w:t>
      </w:r>
      <w:r w:rsidRPr="00E33457">
        <w:rPr>
          <w:rFonts w:ascii="Arial" w:hAnsi="Arial" w:cs="Arial"/>
        </w:rPr>
        <w:t>herbier</w:t>
      </w:r>
      <w:r>
        <w:rPr>
          <w:rFonts w:ascii="Arial" w:hAnsi="Arial" w:cs="Arial"/>
        </w:rPr>
        <w:t>s de posidonie</w:t>
      </w:r>
      <w:r w:rsidR="00B17CC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pour voir </w:t>
      </w:r>
      <w:r w:rsidR="00ED0C45">
        <w:rPr>
          <w:rFonts w:ascii="Arial" w:hAnsi="Arial" w:cs="Arial"/>
        </w:rPr>
        <w:t>comment</w:t>
      </w:r>
      <w:r w:rsidR="002D6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concilier au mieux la sécurité de l’approvisionnement de l’ile en eau potable et la prot</w:t>
      </w:r>
      <w:r w:rsidR="002D62E7">
        <w:rPr>
          <w:rFonts w:ascii="Arial" w:hAnsi="Arial" w:cs="Arial"/>
        </w:rPr>
        <w:t>e</w:t>
      </w:r>
      <w:r>
        <w:rPr>
          <w:rFonts w:ascii="Arial" w:hAnsi="Arial" w:cs="Arial"/>
        </w:rPr>
        <w:t>ction de</w:t>
      </w:r>
      <w:r w:rsidR="00AB1FCC">
        <w:rPr>
          <w:rFonts w:ascii="Arial" w:hAnsi="Arial" w:cs="Arial"/>
        </w:rPr>
        <w:t xml:space="preserve"> la posidonie</w:t>
      </w:r>
      <w:r>
        <w:rPr>
          <w:rFonts w:ascii="Arial" w:hAnsi="Arial" w:cs="Arial"/>
        </w:rPr>
        <w:t>.</w:t>
      </w:r>
    </w:p>
    <w:p w14:paraId="735B9878" w14:textId="77777777" w:rsidR="00543C1C" w:rsidRPr="003378AD" w:rsidRDefault="00543C1C" w:rsidP="00543C1C">
      <w:pPr>
        <w:pStyle w:val="Paragraphedeliste"/>
        <w:jc w:val="both"/>
        <w:rPr>
          <w:rFonts w:ascii="Arial" w:hAnsi="Arial" w:cs="Arial"/>
        </w:rPr>
      </w:pPr>
    </w:p>
    <w:p w14:paraId="4732CE62" w14:textId="18F3851D" w:rsidR="00952BD5" w:rsidRDefault="00952BD5" w:rsidP="002D62E7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ED0C45">
        <w:rPr>
          <w:rFonts w:ascii="Arial" w:hAnsi="Arial" w:cs="Arial"/>
          <w:b/>
          <w:bCs/>
          <w:u w:val="single"/>
        </w:rPr>
        <w:t>Consultation</w:t>
      </w:r>
      <w:r w:rsidR="00F927A3" w:rsidRPr="00ED0C45">
        <w:rPr>
          <w:rFonts w:ascii="Arial" w:hAnsi="Arial" w:cs="Arial"/>
          <w:b/>
          <w:bCs/>
          <w:u w:val="single"/>
        </w:rPr>
        <w:t xml:space="preserve">s </w:t>
      </w:r>
      <w:r w:rsidRPr="00ED0C45">
        <w:rPr>
          <w:rFonts w:ascii="Arial" w:hAnsi="Arial" w:cs="Arial"/>
          <w:b/>
          <w:bCs/>
          <w:u w:val="single"/>
        </w:rPr>
        <w:t>sur l’aménagement du port et de ses interfaces avec le village</w:t>
      </w:r>
    </w:p>
    <w:p w14:paraId="5146621B" w14:textId="77777777" w:rsidR="00ED0C45" w:rsidRPr="00ED0C45" w:rsidRDefault="00ED0C45" w:rsidP="00ED0C45">
      <w:pPr>
        <w:ind w:left="142"/>
        <w:jc w:val="both"/>
        <w:rPr>
          <w:rFonts w:ascii="Arial" w:hAnsi="Arial" w:cs="Arial"/>
          <w:b/>
          <w:bCs/>
          <w:u w:val="single"/>
        </w:rPr>
      </w:pPr>
    </w:p>
    <w:p w14:paraId="2D9C6593" w14:textId="77777777" w:rsidR="00B17CC3" w:rsidRDefault="008F4C63" w:rsidP="00271C3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="00B17CC3">
        <w:rPr>
          <w:rFonts w:ascii="Arial" w:hAnsi="Arial" w:cs="Arial"/>
        </w:rPr>
        <w:t xml:space="preserve">première </w:t>
      </w:r>
      <w:r>
        <w:rPr>
          <w:rFonts w:ascii="Arial" w:hAnsi="Arial" w:cs="Arial"/>
        </w:rPr>
        <w:t xml:space="preserve">réunion </w:t>
      </w:r>
      <w:r w:rsidR="00B17CC3">
        <w:rPr>
          <w:rFonts w:ascii="Arial" w:hAnsi="Arial" w:cs="Arial"/>
        </w:rPr>
        <w:t>d</w:t>
      </w:r>
      <w:r w:rsidR="008045E5">
        <w:rPr>
          <w:rFonts w:ascii="Arial" w:hAnsi="Arial" w:cs="Arial"/>
        </w:rPr>
        <w:t xml:space="preserve">es associations </w:t>
      </w:r>
      <w:r w:rsidR="00B17CC3">
        <w:rPr>
          <w:rFonts w:ascii="Arial" w:hAnsi="Arial" w:cs="Arial"/>
        </w:rPr>
        <w:t xml:space="preserve">avec </w:t>
      </w:r>
      <w:r w:rsidR="008045E5">
        <w:rPr>
          <w:rFonts w:ascii="Arial" w:hAnsi="Arial" w:cs="Arial"/>
        </w:rPr>
        <w:t>l</w:t>
      </w:r>
      <w:r>
        <w:rPr>
          <w:rFonts w:ascii="Arial" w:hAnsi="Arial" w:cs="Arial"/>
        </w:rPr>
        <w:t>es</w:t>
      </w:r>
      <w:r w:rsidR="008045E5">
        <w:rPr>
          <w:rFonts w:ascii="Arial" w:hAnsi="Arial" w:cs="Arial"/>
        </w:rPr>
        <w:t xml:space="preserve"> </w:t>
      </w:r>
      <w:r w:rsidR="00B17CC3">
        <w:rPr>
          <w:rFonts w:ascii="Arial" w:hAnsi="Arial" w:cs="Arial"/>
        </w:rPr>
        <w:t>prestataires</w:t>
      </w:r>
      <w:r w:rsidR="008045E5">
        <w:rPr>
          <w:rFonts w:ascii="Arial" w:hAnsi="Arial" w:cs="Arial"/>
        </w:rPr>
        <w:t xml:space="preserve"> chargé</w:t>
      </w:r>
      <w:r w:rsidR="00B17CC3">
        <w:rPr>
          <w:rFonts w:ascii="Arial" w:hAnsi="Arial" w:cs="Arial"/>
        </w:rPr>
        <w:t>s</w:t>
      </w:r>
      <w:r w:rsidR="008045E5">
        <w:rPr>
          <w:rFonts w:ascii="Arial" w:hAnsi="Arial" w:cs="Arial"/>
        </w:rPr>
        <w:t xml:space="preserve"> du projet s’est tenue le 24 mars</w:t>
      </w:r>
      <w:r w:rsidR="006707E6">
        <w:rPr>
          <w:rFonts w:ascii="Arial" w:hAnsi="Arial" w:cs="Arial"/>
        </w:rPr>
        <w:t>. Elle</w:t>
      </w:r>
      <w:r w:rsidR="008045E5">
        <w:rPr>
          <w:rFonts w:ascii="Arial" w:hAnsi="Arial" w:cs="Arial"/>
        </w:rPr>
        <w:t xml:space="preserve"> a permis de faire état des attentes </w:t>
      </w:r>
      <w:r w:rsidR="00463F50">
        <w:rPr>
          <w:rFonts w:ascii="Arial" w:hAnsi="Arial" w:cs="Arial"/>
        </w:rPr>
        <w:t xml:space="preserve">des Porquerollais et des usagers du port. </w:t>
      </w:r>
    </w:p>
    <w:p w14:paraId="15779B2D" w14:textId="30C6D446" w:rsidR="002D62E7" w:rsidRDefault="00463F50" w:rsidP="00B17CC3">
      <w:pPr>
        <w:pStyle w:val="Paragraphedeliste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ne pas reproduire les erreurs de la gare maritime de la Tour Fondue, les associations ont demandé à ne pas être limitées à une simple consultation, mais </w:t>
      </w:r>
      <w:r w:rsidR="00B17CC3">
        <w:rPr>
          <w:rFonts w:ascii="Arial" w:hAnsi="Arial" w:cs="Arial"/>
        </w:rPr>
        <w:t xml:space="preserve">à être </w:t>
      </w:r>
      <w:r>
        <w:rPr>
          <w:rFonts w:ascii="Arial" w:hAnsi="Arial" w:cs="Arial"/>
        </w:rPr>
        <w:t xml:space="preserve">impliquées dans une véritable concertation tout au long </w:t>
      </w:r>
      <w:r w:rsidR="00E616B6">
        <w:rPr>
          <w:rFonts w:ascii="Arial" w:hAnsi="Arial" w:cs="Arial"/>
        </w:rPr>
        <w:t xml:space="preserve">du projet et de sa réalisation. </w:t>
      </w:r>
    </w:p>
    <w:p w14:paraId="20B097F5" w14:textId="1C6A9361" w:rsidR="002D62E7" w:rsidRDefault="002D62E7" w:rsidP="00271C3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demande d’avoir un représentant au comité de pilotage d</w:t>
      </w:r>
      <w:r w:rsidR="00B17CC3">
        <w:rPr>
          <w:rFonts w:ascii="Arial" w:hAnsi="Arial" w:cs="Arial"/>
        </w:rPr>
        <w:t>u projet,</w:t>
      </w:r>
      <w:r>
        <w:rPr>
          <w:rFonts w:ascii="Arial" w:hAnsi="Arial" w:cs="Arial"/>
        </w:rPr>
        <w:t xml:space="preserve"> </w:t>
      </w:r>
      <w:r w:rsidR="00B17CC3">
        <w:rPr>
          <w:rFonts w:ascii="Arial" w:hAnsi="Arial" w:cs="Arial"/>
        </w:rPr>
        <w:t xml:space="preserve">où figure également l’Adjointe spéciale, </w:t>
      </w:r>
      <w:r>
        <w:rPr>
          <w:rFonts w:ascii="Arial" w:hAnsi="Arial" w:cs="Arial"/>
        </w:rPr>
        <w:t>a été acceptée</w:t>
      </w:r>
      <w:r w:rsidR="00271C38">
        <w:rPr>
          <w:rFonts w:ascii="Arial" w:hAnsi="Arial" w:cs="Arial"/>
        </w:rPr>
        <w:t>. C’est Isabelle Rossi qui représentera le collectif des associations.</w:t>
      </w:r>
    </w:p>
    <w:p w14:paraId="2B672820" w14:textId="4362E2FF" w:rsidR="00E95E15" w:rsidRPr="00271C38" w:rsidRDefault="00E616B6" w:rsidP="00271C3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271C38">
        <w:rPr>
          <w:rFonts w:ascii="Arial" w:hAnsi="Arial" w:cs="Arial"/>
        </w:rPr>
        <w:t>Prochain</w:t>
      </w:r>
      <w:r w:rsidR="002D62E7" w:rsidRPr="00271C38">
        <w:rPr>
          <w:rFonts w:ascii="Arial" w:hAnsi="Arial" w:cs="Arial"/>
        </w:rPr>
        <w:t>s</w:t>
      </w:r>
      <w:r w:rsidRPr="00271C38">
        <w:rPr>
          <w:rFonts w:ascii="Arial" w:hAnsi="Arial" w:cs="Arial"/>
        </w:rPr>
        <w:t xml:space="preserve"> </w:t>
      </w:r>
      <w:r w:rsidR="002D62E7" w:rsidRPr="00271C38">
        <w:rPr>
          <w:rFonts w:ascii="Arial" w:hAnsi="Arial" w:cs="Arial"/>
        </w:rPr>
        <w:t>ateliers :</w:t>
      </w:r>
      <w:r w:rsidRPr="00271C38">
        <w:rPr>
          <w:rFonts w:ascii="Arial" w:hAnsi="Arial" w:cs="Arial"/>
        </w:rPr>
        <w:t xml:space="preserve"> </w:t>
      </w:r>
      <w:r w:rsidR="002D62E7" w:rsidRPr="00271C38">
        <w:rPr>
          <w:rFonts w:ascii="Arial" w:hAnsi="Arial" w:cs="Arial"/>
        </w:rPr>
        <w:t>5</w:t>
      </w:r>
      <w:r w:rsidRPr="00271C38">
        <w:rPr>
          <w:rFonts w:ascii="Arial" w:hAnsi="Arial" w:cs="Arial"/>
        </w:rPr>
        <w:t xml:space="preserve"> mai</w:t>
      </w:r>
      <w:r w:rsidR="002D62E7" w:rsidRPr="00271C38">
        <w:rPr>
          <w:rFonts w:ascii="Arial" w:hAnsi="Arial" w:cs="Arial"/>
        </w:rPr>
        <w:t xml:space="preserve">, 23 juin, </w:t>
      </w:r>
      <w:r w:rsidR="00F927A3" w:rsidRPr="00271C38">
        <w:rPr>
          <w:rFonts w:ascii="Arial" w:hAnsi="Arial" w:cs="Arial"/>
        </w:rPr>
        <w:t>fin septembre.</w:t>
      </w:r>
      <w:r w:rsidR="008045E5" w:rsidRPr="00271C38">
        <w:rPr>
          <w:rFonts w:ascii="Arial" w:hAnsi="Arial" w:cs="Arial"/>
        </w:rPr>
        <w:t xml:space="preserve"> </w:t>
      </w:r>
    </w:p>
    <w:p w14:paraId="0AD97535" w14:textId="53723C0F" w:rsidR="00271C38" w:rsidRDefault="00271C38" w:rsidP="008045E5">
      <w:pPr>
        <w:pStyle w:val="Paragraphedeliste"/>
        <w:jc w:val="both"/>
        <w:rPr>
          <w:rFonts w:ascii="Arial" w:hAnsi="Arial" w:cs="Arial"/>
        </w:rPr>
      </w:pPr>
    </w:p>
    <w:p w14:paraId="6076E211" w14:textId="142E84F8" w:rsidR="00271C38" w:rsidRPr="00ED0C45" w:rsidRDefault="00271C38" w:rsidP="00271C38">
      <w:pPr>
        <w:pStyle w:val="Paragraphedeliste"/>
        <w:numPr>
          <w:ilvl w:val="1"/>
          <w:numId w:val="5"/>
        </w:numPr>
        <w:rPr>
          <w:rFonts w:ascii="Arial" w:hAnsi="Arial" w:cs="Arial"/>
          <w:b/>
          <w:bCs/>
        </w:rPr>
      </w:pPr>
      <w:r w:rsidRPr="00ED0C45">
        <w:rPr>
          <w:rFonts w:ascii="Arial" w:hAnsi="Arial" w:cs="Arial"/>
          <w:b/>
          <w:bCs/>
          <w:u w:val="single"/>
        </w:rPr>
        <w:t>Concertation sur l’organisation du mouillage autour de l’île de Porquerolles</w:t>
      </w:r>
    </w:p>
    <w:p w14:paraId="57AFEBCB" w14:textId="77777777" w:rsidR="00ED0C45" w:rsidRPr="00ED0C45" w:rsidRDefault="00ED0C45" w:rsidP="00ED0C45">
      <w:pPr>
        <w:pStyle w:val="Paragraphedeliste"/>
        <w:ind w:left="862"/>
        <w:rPr>
          <w:rFonts w:ascii="Arial" w:hAnsi="Arial" w:cs="Arial"/>
          <w:b/>
          <w:bCs/>
        </w:rPr>
      </w:pPr>
    </w:p>
    <w:p w14:paraId="1E0C5BBE" w14:textId="131DB964" w:rsidR="003939A1" w:rsidRDefault="003939A1" w:rsidP="003939A1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Parc national a engagé depuis juin 2021 une concertation sur cette future organisation des mouillages, avec trois groupes thématiques : « Pêche, plongée, plaisance », « Tourisme et transport, « Vie local</w:t>
      </w:r>
      <w:r w:rsidR="00DD52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porquerollaise</w:t>
      </w:r>
      <w:proofErr w:type="spellEnd"/>
      <w:r>
        <w:rPr>
          <w:rFonts w:ascii="Arial" w:hAnsi="Arial" w:cs="Arial"/>
        </w:rPr>
        <w:t> ».</w:t>
      </w:r>
    </w:p>
    <w:p w14:paraId="0A0A0DE4" w14:textId="3F4FD2A7" w:rsidR="00FD2FF9" w:rsidRDefault="00FD2FF9" w:rsidP="003939A1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="00DD52BE">
        <w:rPr>
          <w:rFonts w:ascii="Arial" w:hAnsi="Arial" w:cs="Arial"/>
        </w:rPr>
        <w:t xml:space="preserve"> projet </w:t>
      </w:r>
      <w:r>
        <w:rPr>
          <w:rFonts w:ascii="Arial" w:hAnsi="Arial" w:cs="Arial"/>
        </w:rPr>
        <w:t xml:space="preserve">vise principalement à assurer la préservation des herbiers de posidonie. </w:t>
      </w:r>
      <w:r w:rsidR="00D201FB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contribuera également à mieux réguler la fréquentation des rivages par les bateaux de plaisance.</w:t>
      </w:r>
    </w:p>
    <w:p w14:paraId="2509249B" w14:textId="77777777" w:rsidR="003C62CC" w:rsidRDefault="003939A1" w:rsidP="003939A1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observations recueillies</w:t>
      </w:r>
      <w:r w:rsidR="00FD2FF9">
        <w:rPr>
          <w:rFonts w:ascii="Arial" w:hAnsi="Arial" w:cs="Arial"/>
        </w:rPr>
        <w:t xml:space="preserve"> </w:t>
      </w:r>
      <w:r w:rsidR="003C62CC">
        <w:rPr>
          <w:rFonts w:ascii="Arial" w:hAnsi="Arial" w:cs="Arial"/>
        </w:rPr>
        <w:t>s</w:t>
      </w:r>
      <w:r w:rsidR="00FD2FF9">
        <w:rPr>
          <w:rFonts w:ascii="Arial" w:hAnsi="Arial" w:cs="Arial"/>
        </w:rPr>
        <w:t>ont croisées avec les enjeux écologiques et paysag</w:t>
      </w:r>
      <w:r w:rsidR="00FF3253">
        <w:rPr>
          <w:rFonts w:ascii="Arial" w:hAnsi="Arial" w:cs="Arial"/>
        </w:rPr>
        <w:t>er</w:t>
      </w:r>
      <w:r w:rsidR="00FD2FF9">
        <w:rPr>
          <w:rFonts w:ascii="Arial" w:hAnsi="Arial" w:cs="Arial"/>
        </w:rPr>
        <w:t xml:space="preserve">s du territoire. </w:t>
      </w:r>
    </w:p>
    <w:p w14:paraId="05BE2715" w14:textId="161A9219" w:rsidR="003939A1" w:rsidRPr="003939A1" w:rsidRDefault="00FF3253" w:rsidP="00D201FB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Une première synthèse sera présentée fin avril à chacun des groupes thématiques.</w:t>
      </w:r>
    </w:p>
    <w:p w14:paraId="23CB3D0F" w14:textId="77777777" w:rsidR="00E95E15" w:rsidRDefault="00E95E15" w:rsidP="008045E5">
      <w:pPr>
        <w:pStyle w:val="Paragraphedeliste"/>
        <w:jc w:val="both"/>
        <w:rPr>
          <w:rFonts w:ascii="Arial" w:hAnsi="Arial" w:cs="Arial"/>
        </w:rPr>
      </w:pPr>
    </w:p>
    <w:p w14:paraId="0324660A" w14:textId="12F5B273" w:rsidR="00952BD5" w:rsidRPr="00ED0C45" w:rsidRDefault="006707E6" w:rsidP="00E95E1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bCs/>
        </w:rPr>
      </w:pPr>
      <w:r w:rsidRPr="00ED0C45">
        <w:rPr>
          <w:rFonts w:ascii="Arial" w:hAnsi="Arial" w:cs="Arial"/>
          <w:b/>
          <w:bCs/>
          <w:u w:val="single"/>
        </w:rPr>
        <w:t>Conseil économique, social et culturel du</w:t>
      </w:r>
      <w:r w:rsidR="00952BD5" w:rsidRPr="00ED0C45">
        <w:rPr>
          <w:rFonts w:ascii="Arial" w:hAnsi="Arial" w:cs="Arial"/>
          <w:b/>
          <w:bCs/>
          <w:u w:val="single"/>
        </w:rPr>
        <w:t xml:space="preserve"> Parc national</w:t>
      </w:r>
    </w:p>
    <w:p w14:paraId="76CBA83C" w14:textId="77777777" w:rsidR="00ED0C45" w:rsidRPr="00E95E15" w:rsidRDefault="00ED0C45" w:rsidP="00ED0C45">
      <w:pPr>
        <w:pStyle w:val="Paragraphedeliste"/>
        <w:ind w:left="862"/>
        <w:jc w:val="both"/>
        <w:rPr>
          <w:rFonts w:ascii="Arial" w:hAnsi="Arial" w:cs="Arial"/>
        </w:rPr>
      </w:pPr>
    </w:p>
    <w:p w14:paraId="55B8368E" w14:textId="6937D345" w:rsidR="00952BD5" w:rsidRPr="00FF3253" w:rsidRDefault="006707E6" w:rsidP="00D201FB">
      <w:pPr>
        <w:ind w:left="708"/>
        <w:rPr>
          <w:rFonts w:ascii="Arial" w:eastAsia="Times New Roman" w:hAnsi="Arial" w:cs="Arial"/>
        </w:rPr>
      </w:pPr>
      <w:r w:rsidRPr="00F927A3">
        <w:rPr>
          <w:rFonts w:ascii="Arial" w:hAnsi="Arial" w:cs="Arial"/>
          <w:bCs/>
          <w:iCs/>
          <w:color w:val="000000" w:themeColor="text1"/>
        </w:rPr>
        <w:t>Les 4 commissions</w:t>
      </w:r>
      <w:r w:rsidR="00D201FB">
        <w:rPr>
          <w:rFonts w:ascii="Arial" w:hAnsi="Arial" w:cs="Arial"/>
          <w:bCs/>
          <w:iCs/>
          <w:color w:val="000000" w:themeColor="text1"/>
        </w:rPr>
        <w:t xml:space="preserve"> (</w:t>
      </w:r>
      <w:r w:rsidRPr="00F927A3">
        <w:rPr>
          <w:rFonts w:ascii="Arial" w:eastAsia="Times New Roman" w:hAnsi="Arial" w:cs="Arial"/>
        </w:rPr>
        <w:sym w:font="Symbol" w:char="F0B7"/>
      </w:r>
      <w:r w:rsidRPr="00F927A3">
        <w:rPr>
          <w:rFonts w:ascii="Arial" w:eastAsia="Times New Roman" w:hAnsi="Arial" w:cs="Arial"/>
        </w:rPr>
        <w:t xml:space="preserve"> Tourisme durable, éducation à l'environnement, culture</w:t>
      </w:r>
      <w:r w:rsidR="00D201FB">
        <w:rPr>
          <w:rFonts w:ascii="Arial" w:eastAsia="Times New Roman" w:hAnsi="Arial" w:cs="Arial"/>
        </w:rPr>
        <w:t xml:space="preserve"> </w:t>
      </w:r>
      <w:r w:rsidR="00F927A3" w:rsidRPr="00F927A3">
        <w:rPr>
          <w:rFonts w:ascii="Arial" w:eastAsia="Times New Roman" w:hAnsi="Arial" w:cs="Arial"/>
        </w:rPr>
        <w:sym w:font="Symbol" w:char="F0B7"/>
      </w:r>
      <w:r w:rsidR="00F927A3">
        <w:rPr>
          <w:rFonts w:ascii="Arial" w:eastAsia="Times New Roman" w:hAnsi="Arial" w:cs="Arial"/>
        </w:rPr>
        <w:t xml:space="preserve"> </w:t>
      </w:r>
      <w:r w:rsidR="00F927A3" w:rsidRPr="00F927A3">
        <w:rPr>
          <w:rFonts w:ascii="Calibri" w:hAnsi="Calibri" w:cs="Calibri"/>
        </w:rPr>
        <w:t>Usages en mer et milieux marins »</w:t>
      </w:r>
      <w:r w:rsidR="00F927A3">
        <w:rPr>
          <w:rFonts w:ascii="Calibri" w:hAnsi="Calibri" w:cs="Calibri"/>
          <w:b/>
          <w:bCs/>
        </w:rPr>
        <w:t xml:space="preserve"> </w:t>
      </w:r>
      <w:r w:rsidRPr="00F927A3">
        <w:rPr>
          <w:rFonts w:ascii="Arial" w:eastAsia="Times New Roman" w:hAnsi="Arial" w:cs="Arial"/>
        </w:rPr>
        <w:sym w:font="Symbol" w:char="F0B7"/>
      </w:r>
      <w:r w:rsidRPr="00F927A3">
        <w:rPr>
          <w:rFonts w:ascii="Arial" w:eastAsia="Times New Roman" w:hAnsi="Arial" w:cs="Arial"/>
        </w:rPr>
        <w:t xml:space="preserve"> Espaces naturels, agriculture et forêt </w:t>
      </w:r>
      <w:r w:rsidRPr="00F927A3">
        <w:rPr>
          <w:rFonts w:ascii="Arial" w:eastAsia="Times New Roman" w:hAnsi="Arial" w:cs="Arial"/>
        </w:rPr>
        <w:sym w:font="Symbol" w:char="F0B7"/>
      </w:r>
      <w:r w:rsidRPr="00F927A3">
        <w:rPr>
          <w:rFonts w:ascii="Arial" w:eastAsia="Times New Roman" w:hAnsi="Arial" w:cs="Arial"/>
        </w:rPr>
        <w:t xml:space="preserve"> Développement durable du territoire et valorisation du patrimoine</w:t>
      </w:r>
      <w:r w:rsidR="00D201FB">
        <w:rPr>
          <w:rFonts w:ascii="Arial" w:eastAsia="Times New Roman" w:hAnsi="Arial" w:cs="Arial"/>
        </w:rPr>
        <w:t xml:space="preserve">) </w:t>
      </w:r>
      <w:r w:rsidR="00F927A3">
        <w:rPr>
          <w:rFonts w:ascii="Arial" w:eastAsia="Times New Roman" w:hAnsi="Arial" w:cs="Arial"/>
        </w:rPr>
        <w:t>ont commencé à travailler</w:t>
      </w:r>
      <w:r w:rsidR="00164F8D">
        <w:rPr>
          <w:rFonts w:ascii="Arial" w:eastAsia="Times New Roman" w:hAnsi="Arial" w:cs="Arial"/>
        </w:rPr>
        <w:t xml:space="preserve"> sur leurs thématiques</w:t>
      </w:r>
      <w:r w:rsidR="00DD52BE">
        <w:rPr>
          <w:rFonts w:ascii="Arial" w:eastAsia="Times New Roman" w:hAnsi="Arial" w:cs="Arial"/>
        </w:rPr>
        <w:t xml:space="preserve"> respectives</w:t>
      </w:r>
      <w:r w:rsidR="00164F8D">
        <w:rPr>
          <w:rFonts w:ascii="Arial" w:eastAsia="Times New Roman" w:hAnsi="Arial" w:cs="Arial"/>
        </w:rPr>
        <w:t>.</w:t>
      </w:r>
    </w:p>
    <w:p w14:paraId="715BF907" w14:textId="0A18DC1D" w:rsidR="006707E6" w:rsidRPr="00ED0C45" w:rsidRDefault="006707E6" w:rsidP="006707E6">
      <w:pPr>
        <w:ind w:left="708"/>
        <w:jc w:val="both"/>
        <w:rPr>
          <w:rFonts w:ascii="Arial" w:hAnsi="Arial" w:cs="Arial"/>
          <w:bCs/>
          <w:iCs/>
          <w:color w:val="230596"/>
          <w:sz w:val="28"/>
          <w:szCs w:val="28"/>
        </w:rPr>
      </w:pPr>
    </w:p>
    <w:p w14:paraId="63B25FDD" w14:textId="77777777" w:rsidR="00E95E15" w:rsidRPr="00ED0C45" w:rsidRDefault="00E95E15" w:rsidP="00E95E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i/>
          <w:color w:val="230596"/>
          <w:sz w:val="28"/>
          <w:szCs w:val="28"/>
        </w:rPr>
      </w:pPr>
      <w:r w:rsidRPr="00ED0C45">
        <w:rPr>
          <w:rFonts w:ascii="Arial" w:hAnsi="Arial" w:cs="Arial"/>
          <w:b/>
          <w:i/>
          <w:color w:val="230596"/>
          <w:sz w:val="28"/>
          <w:szCs w:val="28"/>
        </w:rPr>
        <w:t>Suivi des mesures de régulation de la fréquentation</w:t>
      </w:r>
    </w:p>
    <w:p w14:paraId="16301E70" w14:textId="77777777" w:rsidR="00E95E15" w:rsidRPr="00164F8D" w:rsidRDefault="00E95E15" w:rsidP="00164F8D">
      <w:pPr>
        <w:jc w:val="both"/>
        <w:rPr>
          <w:rFonts w:ascii="Arial" w:hAnsi="Arial" w:cs="Arial"/>
        </w:rPr>
      </w:pPr>
    </w:p>
    <w:p w14:paraId="12CFF115" w14:textId="77777777" w:rsidR="00ED0C45" w:rsidRDefault="00E95E15" w:rsidP="00E95E1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</w:rPr>
      </w:pPr>
      <w:r w:rsidRPr="00ED0C45">
        <w:rPr>
          <w:rFonts w:ascii="Arial" w:hAnsi="Arial" w:cs="Arial"/>
          <w:b/>
          <w:bCs/>
          <w:u w:val="single"/>
        </w:rPr>
        <w:t>Régulation de la fréquentation</w:t>
      </w:r>
      <w:r>
        <w:rPr>
          <w:rFonts w:ascii="Arial" w:hAnsi="Arial" w:cs="Arial"/>
        </w:rPr>
        <w:t xml:space="preserve"> :  </w:t>
      </w:r>
    </w:p>
    <w:p w14:paraId="662B0998" w14:textId="77777777" w:rsidR="00ED0C45" w:rsidRDefault="00ED0C45" w:rsidP="00ED0C45">
      <w:pPr>
        <w:pStyle w:val="Paragraphedeliste"/>
        <w:ind w:left="862"/>
        <w:jc w:val="both"/>
        <w:rPr>
          <w:rFonts w:ascii="Arial" w:hAnsi="Arial" w:cs="Arial"/>
          <w:b/>
          <w:bCs/>
          <w:u w:val="single"/>
        </w:rPr>
      </w:pPr>
    </w:p>
    <w:p w14:paraId="7788CD93" w14:textId="77777777" w:rsidR="00ED0C45" w:rsidRDefault="00ED0C45" w:rsidP="00ED0C45">
      <w:pPr>
        <w:pStyle w:val="Paragraphedeliste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95E15">
        <w:rPr>
          <w:rFonts w:ascii="Arial" w:hAnsi="Arial" w:cs="Arial"/>
        </w:rPr>
        <w:t>es mesures qui seront mises en place pour cet été ne sont pas encore connues.</w:t>
      </w:r>
      <w:r>
        <w:rPr>
          <w:rFonts w:ascii="Arial" w:hAnsi="Arial" w:cs="Arial"/>
        </w:rPr>
        <w:t xml:space="preserve"> </w:t>
      </w:r>
    </w:p>
    <w:p w14:paraId="7328B467" w14:textId="77777777" w:rsidR="00ED0C45" w:rsidRDefault="00ED0C45" w:rsidP="00ED0C45">
      <w:pPr>
        <w:pStyle w:val="Paragraphedeliste"/>
        <w:ind w:left="862"/>
        <w:jc w:val="both"/>
        <w:rPr>
          <w:rFonts w:ascii="Arial" w:hAnsi="Arial" w:cs="Arial"/>
        </w:rPr>
      </w:pPr>
    </w:p>
    <w:p w14:paraId="2821C250" w14:textId="1A1222BC" w:rsidR="00E95E15" w:rsidRPr="00ED0C45" w:rsidRDefault="00E95E15" w:rsidP="00ED0C45">
      <w:pPr>
        <w:pStyle w:val="Paragraphedeliste"/>
        <w:ind w:left="862"/>
        <w:jc w:val="both"/>
        <w:rPr>
          <w:rFonts w:ascii="Arial" w:hAnsi="Arial" w:cs="Arial"/>
        </w:rPr>
      </w:pPr>
      <w:r w:rsidRPr="00ED0C45">
        <w:rPr>
          <w:rFonts w:ascii="Arial" w:hAnsi="Arial" w:cs="Arial"/>
        </w:rPr>
        <w:t xml:space="preserve">Les nouvelles possibilités de contrat </w:t>
      </w:r>
      <w:r w:rsidR="00D201FB">
        <w:rPr>
          <w:rFonts w:ascii="Arial" w:hAnsi="Arial" w:cs="Arial"/>
        </w:rPr>
        <w:t xml:space="preserve">des résidents secondaires et des usagers annuels du port, </w:t>
      </w:r>
      <w:r w:rsidRPr="00ED0C45">
        <w:rPr>
          <w:rFonts w:ascii="Arial" w:hAnsi="Arial" w:cs="Arial"/>
        </w:rPr>
        <w:t>pour le parking de la Tour fondue n</w:t>
      </w:r>
      <w:r w:rsidR="003C62CC">
        <w:rPr>
          <w:rFonts w:ascii="Arial" w:hAnsi="Arial" w:cs="Arial"/>
        </w:rPr>
        <w:t>’</w:t>
      </w:r>
      <w:r w:rsidRPr="00ED0C45">
        <w:rPr>
          <w:rFonts w:ascii="Arial" w:hAnsi="Arial" w:cs="Arial"/>
        </w:rPr>
        <w:t xml:space="preserve">ont pas </w:t>
      </w:r>
      <w:r w:rsidR="003C62CC">
        <w:rPr>
          <w:rFonts w:ascii="Arial" w:hAnsi="Arial" w:cs="Arial"/>
        </w:rPr>
        <w:t xml:space="preserve">été </w:t>
      </w:r>
      <w:r w:rsidRPr="00ED0C45">
        <w:rPr>
          <w:rFonts w:ascii="Arial" w:hAnsi="Arial" w:cs="Arial"/>
        </w:rPr>
        <w:lastRenderedPageBreak/>
        <w:t xml:space="preserve">communiquées par la Métropole, qui a repris </w:t>
      </w:r>
      <w:r w:rsidR="00D201FB">
        <w:rPr>
          <w:rFonts w:ascii="Arial" w:hAnsi="Arial" w:cs="Arial"/>
        </w:rPr>
        <w:t xml:space="preserve">en janvier </w:t>
      </w:r>
      <w:r w:rsidRPr="00ED0C45">
        <w:rPr>
          <w:rFonts w:ascii="Arial" w:hAnsi="Arial" w:cs="Arial"/>
        </w:rPr>
        <w:t>la gestion de l’ex-parking Indigo</w:t>
      </w:r>
    </w:p>
    <w:p w14:paraId="2092F722" w14:textId="2465C158" w:rsidR="00952BD5" w:rsidRPr="00271C38" w:rsidRDefault="00952BD5" w:rsidP="00952BD5">
      <w:pPr>
        <w:jc w:val="both"/>
        <w:rPr>
          <w:rFonts w:ascii="Arial" w:hAnsi="Arial" w:cs="Arial"/>
          <w:i/>
          <w:color w:val="230596"/>
        </w:rPr>
      </w:pPr>
    </w:p>
    <w:p w14:paraId="6EB700D1" w14:textId="7B9DC78E" w:rsidR="00271C38" w:rsidRDefault="00271C38" w:rsidP="00271C38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bCs/>
          <w:iCs/>
          <w:color w:val="000000" w:themeColor="text1"/>
          <w:u w:val="single"/>
        </w:rPr>
      </w:pPr>
      <w:r w:rsidRPr="00ED0C45">
        <w:rPr>
          <w:rFonts w:ascii="Arial" w:hAnsi="Arial" w:cs="Arial"/>
          <w:b/>
          <w:bCs/>
          <w:iCs/>
          <w:color w:val="000000" w:themeColor="text1"/>
          <w:u w:val="single"/>
        </w:rPr>
        <w:t>Suivi de l’expérimentation de régulation du nombre de vélos</w:t>
      </w:r>
    </w:p>
    <w:p w14:paraId="6EFD8167" w14:textId="77777777" w:rsidR="00ED0C45" w:rsidRPr="00ED0C45" w:rsidRDefault="00ED0C45" w:rsidP="00ED0C45">
      <w:pPr>
        <w:pStyle w:val="Paragraphedeliste"/>
        <w:ind w:left="862"/>
        <w:jc w:val="both"/>
        <w:rPr>
          <w:rFonts w:ascii="Arial" w:hAnsi="Arial" w:cs="Arial"/>
          <w:b/>
          <w:bCs/>
          <w:iCs/>
          <w:color w:val="000000" w:themeColor="text1"/>
          <w:u w:val="single"/>
        </w:rPr>
      </w:pPr>
    </w:p>
    <w:p w14:paraId="5C291F2B" w14:textId="3760EF1E" w:rsidR="00271C38" w:rsidRDefault="00222CDB" w:rsidP="00222CDB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Cs/>
          <w:color w:val="000000" w:themeColor="text1"/>
        </w:rPr>
      </w:pPr>
      <w:r w:rsidRPr="00222CDB">
        <w:rPr>
          <w:rFonts w:ascii="Arial" w:hAnsi="Arial" w:cs="Arial"/>
          <w:iCs/>
          <w:color w:val="000000" w:themeColor="text1"/>
        </w:rPr>
        <w:t xml:space="preserve">Après concertation avec les loueurs de vélos, le conseil d’administration du PNPC </w:t>
      </w:r>
      <w:r>
        <w:rPr>
          <w:rFonts w:ascii="Arial" w:hAnsi="Arial" w:cs="Arial"/>
          <w:iCs/>
          <w:color w:val="000000" w:themeColor="text1"/>
        </w:rPr>
        <w:t>a validé une réduction de 3% du nombre de cycles autorisés</w:t>
      </w:r>
      <w:r w:rsidR="00D201FB">
        <w:rPr>
          <w:rFonts w:ascii="Arial" w:hAnsi="Arial" w:cs="Arial"/>
          <w:iCs/>
          <w:color w:val="000000" w:themeColor="text1"/>
        </w:rPr>
        <w:t xml:space="preserve"> en 2021</w:t>
      </w:r>
      <w:r>
        <w:rPr>
          <w:rFonts w:ascii="Arial" w:hAnsi="Arial" w:cs="Arial"/>
          <w:iCs/>
          <w:color w:val="000000" w:themeColor="text1"/>
        </w:rPr>
        <w:t xml:space="preserve"> à circuler en cœur de parc. 74 marques « L » seront restituées</w:t>
      </w:r>
      <w:r w:rsidR="003C62CC">
        <w:rPr>
          <w:rFonts w:ascii="Arial" w:hAnsi="Arial" w:cs="Arial"/>
          <w:iCs/>
          <w:color w:val="000000" w:themeColor="text1"/>
        </w:rPr>
        <w:t xml:space="preserve"> par les loueurs</w:t>
      </w:r>
      <w:r>
        <w:rPr>
          <w:rFonts w:ascii="Arial" w:hAnsi="Arial" w:cs="Arial"/>
          <w:iCs/>
          <w:color w:val="000000" w:themeColor="text1"/>
        </w:rPr>
        <w:t>.</w:t>
      </w:r>
    </w:p>
    <w:p w14:paraId="3A51EC9C" w14:textId="244F6333" w:rsidR="00222CDB" w:rsidRDefault="00222CDB" w:rsidP="00222CDB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Le marquage des vélos des habitants et résidents non effectué en 2021 est encore possible</w:t>
      </w:r>
      <w:r w:rsidR="00DD73EC">
        <w:rPr>
          <w:rFonts w:ascii="Arial" w:hAnsi="Arial" w:cs="Arial"/>
          <w:iCs/>
          <w:color w:val="000000" w:themeColor="text1"/>
        </w:rPr>
        <w:t>. Se présenter à la maison du Parc (Jardin Emmanuel Lopez).</w:t>
      </w:r>
    </w:p>
    <w:p w14:paraId="149D4F3B" w14:textId="4823CFCE" w:rsidR="00863ACD" w:rsidRDefault="00863ACD" w:rsidP="00863ACD">
      <w:pPr>
        <w:ind w:left="720"/>
        <w:jc w:val="both"/>
        <w:rPr>
          <w:rFonts w:ascii="Arial" w:hAnsi="Arial" w:cs="Arial"/>
          <w:iCs/>
          <w:color w:val="000000" w:themeColor="text1"/>
        </w:rPr>
      </w:pPr>
    </w:p>
    <w:p w14:paraId="6CBFC2AF" w14:textId="781AA3D0" w:rsidR="00271C38" w:rsidRPr="00EE2181" w:rsidRDefault="00863ACD" w:rsidP="00EE2181">
      <w:pPr>
        <w:ind w:left="72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Les 9 loueurs de vélos de l’île viennent de créer </w:t>
      </w:r>
      <w:r w:rsidR="003C62CC">
        <w:rPr>
          <w:rFonts w:ascii="Arial" w:hAnsi="Arial" w:cs="Arial"/>
          <w:iCs/>
          <w:color w:val="000000" w:themeColor="text1"/>
        </w:rPr>
        <w:t>l</w:t>
      </w:r>
      <w:proofErr w:type="gramStart"/>
      <w:r w:rsidR="003C62CC">
        <w:rPr>
          <w:rFonts w:ascii="Arial" w:hAnsi="Arial" w:cs="Arial"/>
          <w:iCs/>
          <w:color w:val="000000" w:themeColor="text1"/>
        </w:rPr>
        <w:t>’</w:t>
      </w:r>
      <w:r>
        <w:rPr>
          <w:rFonts w:ascii="Arial" w:hAnsi="Arial" w:cs="Arial"/>
          <w:iCs/>
          <w:color w:val="000000" w:themeColor="text1"/>
        </w:rPr>
        <w:t>«</w:t>
      </w:r>
      <w:proofErr w:type="gramEnd"/>
      <w:r>
        <w:rPr>
          <w:rFonts w:ascii="Arial" w:hAnsi="Arial" w:cs="Arial"/>
          <w:iCs/>
          <w:color w:val="000000" w:themeColor="text1"/>
        </w:rPr>
        <w:t> Association vélos nature ».</w:t>
      </w:r>
    </w:p>
    <w:p w14:paraId="4CE8863B" w14:textId="7F7563F9" w:rsidR="00863ACD" w:rsidRDefault="00863ACD" w:rsidP="00952BD5">
      <w:pPr>
        <w:jc w:val="both"/>
        <w:rPr>
          <w:rFonts w:ascii="Arial" w:hAnsi="Arial" w:cs="Arial"/>
          <w:b/>
          <w:i/>
          <w:color w:val="230596"/>
        </w:rPr>
      </w:pPr>
    </w:p>
    <w:p w14:paraId="55894DBA" w14:textId="77777777" w:rsidR="00863ACD" w:rsidRDefault="00863ACD" w:rsidP="00952BD5">
      <w:pPr>
        <w:jc w:val="both"/>
        <w:rPr>
          <w:rFonts w:ascii="Arial" w:hAnsi="Arial" w:cs="Arial"/>
          <w:b/>
          <w:i/>
          <w:color w:val="230596"/>
        </w:rPr>
      </w:pPr>
    </w:p>
    <w:p w14:paraId="017A1ABD" w14:textId="01BA04D2" w:rsidR="00EC66A0" w:rsidRDefault="00EC66A0" w:rsidP="00EC66A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i/>
          <w:color w:val="230596"/>
          <w:sz w:val="28"/>
          <w:szCs w:val="28"/>
        </w:rPr>
      </w:pPr>
      <w:r w:rsidRPr="00EE2181">
        <w:rPr>
          <w:rFonts w:ascii="Arial" w:hAnsi="Arial" w:cs="Arial"/>
          <w:b/>
          <w:i/>
          <w:color w:val="230596"/>
          <w:sz w:val="28"/>
          <w:szCs w:val="28"/>
        </w:rPr>
        <w:t>Participer au programme d’action des 5 thématiques de Smilo</w:t>
      </w:r>
    </w:p>
    <w:p w14:paraId="5857AFE0" w14:textId="005489E1" w:rsidR="00EE2181" w:rsidRPr="00EE2181" w:rsidRDefault="00EE2181" w:rsidP="00EE2181">
      <w:pPr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463A3B3A" w14:textId="50C434F1" w:rsidR="00EE2181" w:rsidRDefault="00DF5A60" w:rsidP="00EE2181">
      <w:p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Le comité insulaire Smilo qui réunit les représentants des associations et des activités de l’île avec les référents techniques de la Mair</w:t>
      </w:r>
      <w:r w:rsidR="003C62CC">
        <w:rPr>
          <w:rFonts w:ascii="Arial" w:hAnsi="Arial" w:cs="Arial"/>
          <w:bCs/>
          <w:iCs/>
          <w:color w:val="000000" w:themeColor="text1"/>
        </w:rPr>
        <w:t>i</w:t>
      </w:r>
      <w:r>
        <w:rPr>
          <w:rFonts w:ascii="Arial" w:hAnsi="Arial" w:cs="Arial"/>
          <w:bCs/>
          <w:iCs/>
          <w:color w:val="000000" w:themeColor="text1"/>
        </w:rPr>
        <w:t>e, de la Métropole et du Parc national</w:t>
      </w:r>
      <w:r w:rsidR="003C62CC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a repris ses travaux le 17 mars, a</w:t>
      </w:r>
      <w:r w:rsidR="00DD52BE">
        <w:rPr>
          <w:rFonts w:ascii="Arial" w:hAnsi="Arial" w:cs="Arial"/>
          <w:bCs/>
          <w:iCs/>
          <w:color w:val="000000" w:themeColor="text1"/>
        </w:rPr>
        <w:t>près</w:t>
      </w:r>
      <w:r>
        <w:rPr>
          <w:rFonts w:ascii="Arial" w:hAnsi="Arial" w:cs="Arial"/>
          <w:bCs/>
          <w:iCs/>
          <w:color w:val="000000" w:themeColor="text1"/>
        </w:rPr>
        <w:t xml:space="preserve"> trois années d’interruption en raison du Covid.</w:t>
      </w:r>
    </w:p>
    <w:p w14:paraId="50794314" w14:textId="77777777" w:rsidR="003C62CC" w:rsidRDefault="003C62CC" w:rsidP="00EE2181">
      <w:pPr>
        <w:jc w:val="both"/>
        <w:rPr>
          <w:rFonts w:ascii="Arial" w:hAnsi="Arial" w:cs="Arial"/>
          <w:bCs/>
          <w:iCs/>
          <w:color w:val="000000" w:themeColor="text1"/>
        </w:rPr>
      </w:pPr>
    </w:p>
    <w:p w14:paraId="5ACB8671" w14:textId="122FD7DF" w:rsidR="00DD52BE" w:rsidRDefault="00C51127" w:rsidP="00EE2181">
      <w:p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Le réseau international Smilo compte maintenant 46 îles dans 20 pays.</w:t>
      </w:r>
    </w:p>
    <w:p w14:paraId="6A560D5D" w14:textId="77777777" w:rsidR="00DD52BE" w:rsidRDefault="00DD52BE" w:rsidP="00EE2181">
      <w:pPr>
        <w:jc w:val="both"/>
        <w:rPr>
          <w:rFonts w:ascii="Arial" w:hAnsi="Arial" w:cs="Arial"/>
          <w:bCs/>
          <w:iCs/>
          <w:color w:val="000000" w:themeColor="text1"/>
        </w:rPr>
      </w:pPr>
    </w:p>
    <w:p w14:paraId="7F46BC81" w14:textId="249F7604" w:rsidR="00C51127" w:rsidRDefault="00C51127" w:rsidP="00EE2181">
      <w:p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Principaux points traités</w:t>
      </w:r>
      <w:r w:rsidR="00DD52BE">
        <w:rPr>
          <w:rFonts w:ascii="Arial" w:hAnsi="Arial" w:cs="Arial"/>
          <w:bCs/>
          <w:iCs/>
          <w:color w:val="000000" w:themeColor="text1"/>
        </w:rPr>
        <w:t xml:space="preserve"> pour chacune des 5 thématiques</w:t>
      </w:r>
      <w:r>
        <w:rPr>
          <w:rFonts w:ascii="Arial" w:hAnsi="Arial" w:cs="Arial"/>
          <w:bCs/>
          <w:iCs/>
          <w:color w:val="000000" w:themeColor="text1"/>
        </w:rPr>
        <w:t> :</w:t>
      </w:r>
    </w:p>
    <w:p w14:paraId="7BD0BBE0" w14:textId="11C4799D" w:rsidR="00C51127" w:rsidRDefault="00C51127" w:rsidP="00EE2181">
      <w:pPr>
        <w:jc w:val="both"/>
        <w:rPr>
          <w:rFonts w:ascii="Arial" w:hAnsi="Arial" w:cs="Arial"/>
          <w:bCs/>
          <w:iCs/>
          <w:color w:val="000000" w:themeColor="text1"/>
        </w:rPr>
      </w:pPr>
    </w:p>
    <w:p w14:paraId="397A2B9E" w14:textId="2DE05793" w:rsidR="00C51127" w:rsidRDefault="00C51127" w:rsidP="00C51127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 w:rsidRPr="00C51127">
        <w:rPr>
          <w:rFonts w:ascii="Arial" w:hAnsi="Arial" w:cs="Arial"/>
          <w:b/>
          <w:iCs/>
          <w:color w:val="000000" w:themeColor="text1"/>
          <w:u w:val="single"/>
        </w:rPr>
        <w:t>Eau et assainissement</w:t>
      </w:r>
    </w:p>
    <w:p w14:paraId="128C6B29" w14:textId="76386715" w:rsidR="00E444F5" w:rsidRDefault="00E444F5" w:rsidP="00E444F5">
      <w:pPr>
        <w:jc w:val="both"/>
        <w:rPr>
          <w:rFonts w:ascii="Arial" w:hAnsi="Arial" w:cs="Arial"/>
          <w:b/>
          <w:iCs/>
          <w:color w:val="000000" w:themeColor="text1"/>
          <w:u w:val="single"/>
        </w:rPr>
      </w:pPr>
    </w:p>
    <w:p w14:paraId="7C51050A" w14:textId="15A5667E" w:rsidR="008679F5" w:rsidRDefault="00DD52BE" w:rsidP="00E444F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  <w:u w:val="single"/>
        </w:rPr>
        <w:t xml:space="preserve">Mise en </w:t>
      </w:r>
      <w:proofErr w:type="spellStart"/>
      <w:r>
        <w:rPr>
          <w:rFonts w:ascii="Arial" w:hAnsi="Arial" w:cs="Arial"/>
          <w:bCs/>
          <w:iCs/>
          <w:color w:val="000000" w:themeColor="text1"/>
          <w:u w:val="single"/>
        </w:rPr>
        <w:t>oeuvre</w:t>
      </w:r>
      <w:proofErr w:type="spellEnd"/>
      <w:r w:rsidR="00E444F5" w:rsidRPr="00F80D43">
        <w:rPr>
          <w:rFonts w:ascii="Arial" w:hAnsi="Arial" w:cs="Arial"/>
          <w:bCs/>
          <w:iCs/>
          <w:color w:val="000000" w:themeColor="text1"/>
          <w:u w:val="single"/>
        </w:rPr>
        <w:t xml:space="preserve"> de la canalisation</w:t>
      </w:r>
      <w:r w:rsidR="00E444F5" w:rsidRPr="00E76D97">
        <w:rPr>
          <w:rFonts w:ascii="Arial" w:hAnsi="Arial" w:cs="Arial"/>
          <w:bCs/>
          <w:iCs/>
          <w:color w:val="000000" w:themeColor="text1"/>
          <w:u w:val="single"/>
        </w:rPr>
        <w:t xml:space="preserve"> sous-marine d’eau</w:t>
      </w:r>
      <w:r w:rsidR="00E444F5">
        <w:rPr>
          <w:rFonts w:ascii="Arial" w:hAnsi="Arial" w:cs="Arial"/>
          <w:bCs/>
          <w:iCs/>
          <w:color w:val="000000" w:themeColor="text1"/>
        </w:rPr>
        <w:t xml:space="preserve"> </w:t>
      </w:r>
      <w:r w:rsidR="00E444F5" w:rsidRPr="008679F5">
        <w:rPr>
          <w:rFonts w:ascii="Arial" w:hAnsi="Arial" w:cs="Arial"/>
          <w:bCs/>
          <w:iCs/>
          <w:color w:val="000000" w:themeColor="text1"/>
          <w:u w:val="single"/>
        </w:rPr>
        <w:t>potable</w:t>
      </w:r>
      <w:r w:rsidR="008679F5">
        <w:rPr>
          <w:rFonts w:ascii="Arial" w:hAnsi="Arial" w:cs="Arial"/>
          <w:bCs/>
          <w:iCs/>
          <w:color w:val="000000" w:themeColor="text1"/>
        </w:rPr>
        <w:t>.</w:t>
      </w:r>
    </w:p>
    <w:p w14:paraId="6CD77E06" w14:textId="53E8269A" w:rsidR="00E444F5" w:rsidRPr="008679F5" w:rsidRDefault="008679F5" w:rsidP="008679F5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L</w:t>
      </w:r>
      <w:r w:rsidRPr="008679F5">
        <w:rPr>
          <w:rFonts w:ascii="Arial" w:hAnsi="Arial" w:cs="Arial"/>
          <w:bCs/>
          <w:iCs/>
          <w:color w:val="000000" w:themeColor="text1"/>
        </w:rPr>
        <w:t xml:space="preserve">es travaux </w:t>
      </w:r>
      <w:r>
        <w:rPr>
          <w:rFonts w:ascii="Arial" w:hAnsi="Arial" w:cs="Arial"/>
          <w:bCs/>
          <w:iCs/>
          <w:color w:val="000000" w:themeColor="text1"/>
        </w:rPr>
        <w:t xml:space="preserve">commenceront juste après la saison estivale 2022, pour se   terminer </w:t>
      </w:r>
      <w:r w:rsidR="00120835">
        <w:rPr>
          <w:rFonts w:ascii="Arial" w:hAnsi="Arial" w:cs="Arial"/>
          <w:bCs/>
          <w:iCs/>
          <w:color w:val="000000" w:themeColor="text1"/>
        </w:rPr>
        <w:t>avant la saison 2023.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00BBCBF3" w14:textId="3A8EDE70" w:rsidR="000227E3" w:rsidRDefault="000227E3" w:rsidP="00E444F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Cette mise en service devra s’accompagner de la poursuite de mesures de </w:t>
      </w:r>
      <w:r w:rsidRPr="00120835">
        <w:rPr>
          <w:rFonts w:ascii="Arial" w:hAnsi="Arial" w:cs="Arial"/>
          <w:bCs/>
          <w:iCs/>
          <w:color w:val="000000" w:themeColor="text1"/>
          <w:u w:val="single"/>
        </w:rPr>
        <w:t>régulation de la consommation d’eau</w:t>
      </w:r>
      <w:r>
        <w:rPr>
          <w:rFonts w:ascii="Arial" w:hAnsi="Arial" w:cs="Arial"/>
          <w:bCs/>
          <w:iCs/>
          <w:color w:val="000000" w:themeColor="text1"/>
        </w:rPr>
        <w:t>, à la fois par les principaux utilisateurs et par l</w:t>
      </w:r>
      <w:r w:rsidR="00DD52BE">
        <w:rPr>
          <w:rFonts w:ascii="Arial" w:hAnsi="Arial" w:cs="Arial"/>
          <w:bCs/>
          <w:iCs/>
          <w:color w:val="000000" w:themeColor="text1"/>
        </w:rPr>
        <w:t>’ensemble d</w:t>
      </w:r>
      <w:r>
        <w:rPr>
          <w:rFonts w:ascii="Arial" w:hAnsi="Arial" w:cs="Arial"/>
          <w:bCs/>
          <w:iCs/>
          <w:color w:val="000000" w:themeColor="text1"/>
        </w:rPr>
        <w:t>es particuliers.</w:t>
      </w:r>
    </w:p>
    <w:p w14:paraId="0680133A" w14:textId="1DD8068E" w:rsidR="000227E3" w:rsidRDefault="000227E3" w:rsidP="00E444F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Elle devra également s’accompagner du </w:t>
      </w:r>
      <w:r w:rsidRPr="003C62CC">
        <w:rPr>
          <w:rFonts w:ascii="Arial" w:hAnsi="Arial" w:cs="Arial"/>
          <w:bCs/>
          <w:iCs/>
          <w:color w:val="000000" w:themeColor="text1"/>
          <w:u w:val="single"/>
        </w:rPr>
        <w:t>maintien des niveaux de la nappe</w:t>
      </w:r>
      <w:r w:rsidRPr="00120835">
        <w:rPr>
          <w:rFonts w:ascii="Arial" w:hAnsi="Arial" w:cs="Arial"/>
          <w:bCs/>
          <w:iCs/>
          <w:color w:val="000000" w:themeColor="text1"/>
        </w:rPr>
        <w:t xml:space="preserve"> phréatique </w:t>
      </w:r>
      <w:r w:rsidR="00E76D97">
        <w:rPr>
          <w:rFonts w:ascii="Arial" w:hAnsi="Arial" w:cs="Arial"/>
          <w:bCs/>
          <w:iCs/>
          <w:color w:val="000000" w:themeColor="text1"/>
        </w:rPr>
        <w:t>et l’entretien des systèmes d’infiltration.</w:t>
      </w:r>
    </w:p>
    <w:p w14:paraId="03804A55" w14:textId="77777777" w:rsidR="00F80D43" w:rsidRDefault="00F80D43" w:rsidP="00F80D43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</w:p>
    <w:p w14:paraId="584DA304" w14:textId="40082D67" w:rsidR="00F80D43" w:rsidRDefault="00120835" w:rsidP="00F80D43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  <w:u w:val="single"/>
        </w:rPr>
      </w:pPr>
      <w:r>
        <w:rPr>
          <w:rFonts w:ascii="Arial" w:hAnsi="Arial" w:cs="Arial"/>
          <w:bCs/>
          <w:iCs/>
          <w:color w:val="000000" w:themeColor="text1"/>
          <w:u w:val="single"/>
        </w:rPr>
        <w:t>R</w:t>
      </w:r>
      <w:r w:rsidR="00F80D43" w:rsidRPr="00F80D43">
        <w:rPr>
          <w:rFonts w:ascii="Arial" w:hAnsi="Arial" w:cs="Arial"/>
          <w:bCs/>
          <w:iCs/>
          <w:color w:val="000000" w:themeColor="text1"/>
          <w:u w:val="single"/>
        </w:rPr>
        <w:t>emplacement de la station d’épuratio</w:t>
      </w:r>
      <w:r w:rsidR="00F80D43">
        <w:rPr>
          <w:rFonts w:ascii="Arial" w:hAnsi="Arial" w:cs="Arial"/>
          <w:bCs/>
          <w:iCs/>
          <w:color w:val="000000" w:themeColor="text1"/>
          <w:u w:val="single"/>
        </w:rPr>
        <w:t>n.</w:t>
      </w:r>
    </w:p>
    <w:p w14:paraId="51F4BBA4" w14:textId="570F3187" w:rsidR="00F80D43" w:rsidRDefault="00EF0D15" w:rsidP="008679F5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La nouvelle station doublera la capacité de traiteme</w:t>
      </w:r>
      <w:r w:rsidR="008679F5">
        <w:rPr>
          <w:rFonts w:ascii="Arial" w:hAnsi="Arial" w:cs="Arial"/>
          <w:bCs/>
          <w:iCs/>
          <w:color w:val="000000" w:themeColor="text1"/>
        </w:rPr>
        <w:t>nt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120835">
        <w:rPr>
          <w:rFonts w:ascii="Arial" w:hAnsi="Arial" w:cs="Arial"/>
          <w:bCs/>
          <w:iCs/>
          <w:color w:val="000000" w:themeColor="text1"/>
        </w:rPr>
        <w:t xml:space="preserve">journalier </w:t>
      </w:r>
      <w:r>
        <w:rPr>
          <w:rFonts w:ascii="Arial" w:hAnsi="Arial" w:cs="Arial"/>
          <w:bCs/>
          <w:iCs/>
          <w:color w:val="000000" w:themeColor="text1"/>
        </w:rPr>
        <w:t>et disposera d’un traitement</w:t>
      </w:r>
      <w:r w:rsidR="008679F5">
        <w:rPr>
          <w:rFonts w:ascii="Arial" w:hAnsi="Arial" w:cs="Arial"/>
          <w:bCs/>
          <w:iCs/>
          <w:color w:val="000000" w:themeColor="text1"/>
        </w:rPr>
        <w:t xml:space="preserve"> biologique des graisses. </w:t>
      </w:r>
      <w:r w:rsidR="00F80D43">
        <w:rPr>
          <w:rFonts w:ascii="Arial" w:hAnsi="Arial" w:cs="Arial"/>
          <w:bCs/>
          <w:iCs/>
          <w:color w:val="000000" w:themeColor="text1"/>
        </w:rPr>
        <w:t>Les travaux seront engagés après la saison 2023.</w:t>
      </w:r>
    </w:p>
    <w:p w14:paraId="7CEBEB05" w14:textId="63BDA9A9" w:rsidR="003C62CC" w:rsidRDefault="003C62CC" w:rsidP="008679F5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La station actuelle continuera à fonctionner pendant les travaux d’installation de la nouvelle station</w:t>
      </w:r>
      <w:r w:rsidR="00A15D20">
        <w:rPr>
          <w:rFonts w:ascii="Arial" w:hAnsi="Arial" w:cs="Arial"/>
          <w:bCs/>
          <w:iCs/>
          <w:color w:val="000000" w:themeColor="text1"/>
        </w:rPr>
        <w:t>.</w:t>
      </w:r>
    </w:p>
    <w:p w14:paraId="622E1B75" w14:textId="365EE2B4" w:rsidR="00F80D43" w:rsidRDefault="00F343FE" w:rsidP="00F80D43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Les eaux usées traitées par la station </w:t>
      </w:r>
      <w:r w:rsidR="00120835">
        <w:rPr>
          <w:rFonts w:ascii="Arial" w:hAnsi="Arial" w:cs="Arial"/>
          <w:bCs/>
          <w:iCs/>
          <w:color w:val="000000" w:themeColor="text1"/>
        </w:rPr>
        <w:t>sont</w:t>
      </w:r>
      <w:r w:rsidR="008679F5">
        <w:rPr>
          <w:rFonts w:ascii="Arial" w:hAnsi="Arial" w:cs="Arial"/>
          <w:bCs/>
          <w:iCs/>
          <w:color w:val="000000" w:themeColor="text1"/>
        </w:rPr>
        <w:t xml:space="preserve"> ensuite</w:t>
      </w:r>
      <w:r w:rsidR="00120835">
        <w:rPr>
          <w:rFonts w:ascii="Arial" w:hAnsi="Arial" w:cs="Arial"/>
          <w:bCs/>
          <w:iCs/>
          <w:color w:val="000000" w:themeColor="text1"/>
        </w:rPr>
        <w:t xml:space="preserve"> décantées</w:t>
      </w:r>
      <w:r>
        <w:rPr>
          <w:rFonts w:ascii="Arial" w:hAnsi="Arial" w:cs="Arial"/>
          <w:bCs/>
          <w:iCs/>
          <w:color w:val="000000" w:themeColor="text1"/>
        </w:rPr>
        <w:t xml:space="preserve"> dans le</w:t>
      </w:r>
      <w:r w:rsidR="008679F5">
        <w:rPr>
          <w:rFonts w:ascii="Arial" w:hAnsi="Arial" w:cs="Arial"/>
          <w:bCs/>
          <w:iCs/>
          <w:color w:val="000000" w:themeColor="text1"/>
        </w:rPr>
        <w:t>s trois bassins du</w:t>
      </w:r>
      <w:r>
        <w:rPr>
          <w:rFonts w:ascii="Arial" w:hAnsi="Arial" w:cs="Arial"/>
          <w:bCs/>
          <w:iCs/>
          <w:color w:val="000000" w:themeColor="text1"/>
        </w:rPr>
        <w:t xml:space="preserve"> lagunage </w:t>
      </w:r>
      <w:r w:rsidR="00120835">
        <w:rPr>
          <w:rFonts w:ascii="Arial" w:hAnsi="Arial" w:cs="Arial"/>
          <w:bCs/>
          <w:iCs/>
          <w:color w:val="000000" w:themeColor="text1"/>
        </w:rPr>
        <w:t xml:space="preserve">du Parc national </w:t>
      </w:r>
      <w:r>
        <w:rPr>
          <w:rFonts w:ascii="Arial" w:hAnsi="Arial" w:cs="Arial"/>
          <w:bCs/>
          <w:iCs/>
          <w:color w:val="000000" w:themeColor="text1"/>
        </w:rPr>
        <w:t>pour permettre leur utilisation dans l’irrigation des vergers</w:t>
      </w:r>
      <w:r w:rsidR="00120835">
        <w:rPr>
          <w:rFonts w:ascii="Arial" w:hAnsi="Arial" w:cs="Arial"/>
          <w:bCs/>
          <w:iCs/>
          <w:color w:val="000000" w:themeColor="text1"/>
        </w:rPr>
        <w:t xml:space="preserve"> du Conservatoire botanique national méditerranéen.</w:t>
      </w:r>
    </w:p>
    <w:p w14:paraId="3E65DA90" w14:textId="7E2292C1" w:rsidR="00A15D20" w:rsidRDefault="00A15D20">
      <w:pPr>
        <w:rPr>
          <w:rFonts w:ascii="Arial" w:hAnsi="Arial" w:cs="Arial"/>
          <w:bCs/>
          <w:iCs/>
          <w:color w:val="000000" w:themeColor="text1"/>
          <w:u w:val="single"/>
        </w:rPr>
      </w:pPr>
      <w:r>
        <w:rPr>
          <w:rFonts w:ascii="Arial" w:hAnsi="Arial" w:cs="Arial"/>
          <w:bCs/>
          <w:iCs/>
          <w:color w:val="000000" w:themeColor="text1"/>
          <w:u w:val="single"/>
        </w:rPr>
        <w:br w:type="page"/>
      </w:r>
    </w:p>
    <w:p w14:paraId="0F64F891" w14:textId="77777777" w:rsidR="00F80D43" w:rsidRPr="009749BE" w:rsidRDefault="00F80D43" w:rsidP="009749BE">
      <w:pPr>
        <w:jc w:val="both"/>
        <w:rPr>
          <w:rFonts w:ascii="Arial" w:hAnsi="Arial" w:cs="Arial"/>
          <w:bCs/>
          <w:iCs/>
          <w:color w:val="000000" w:themeColor="text1"/>
          <w:u w:val="single"/>
        </w:rPr>
      </w:pPr>
    </w:p>
    <w:p w14:paraId="5354D344" w14:textId="1F5930DD" w:rsidR="00C51127" w:rsidRDefault="00C51127" w:rsidP="00C51127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 w:rsidRPr="00C51127">
        <w:rPr>
          <w:rFonts w:ascii="Arial" w:hAnsi="Arial" w:cs="Arial"/>
          <w:b/>
          <w:iCs/>
          <w:color w:val="000000" w:themeColor="text1"/>
          <w:u w:val="single"/>
        </w:rPr>
        <w:t>Déchets</w:t>
      </w:r>
    </w:p>
    <w:p w14:paraId="3BB4608F" w14:textId="712BE150" w:rsidR="008F0BC4" w:rsidRDefault="008F0BC4" w:rsidP="008F0BC4">
      <w:pPr>
        <w:pStyle w:val="Paragraphedeliste"/>
        <w:ind w:left="360"/>
        <w:jc w:val="both"/>
        <w:rPr>
          <w:rFonts w:ascii="Arial" w:hAnsi="Arial" w:cs="Arial"/>
          <w:b/>
          <w:iCs/>
          <w:color w:val="000000" w:themeColor="text1"/>
          <w:u w:val="single"/>
        </w:rPr>
      </w:pPr>
    </w:p>
    <w:p w14:paraId="31B05C85" w14:textId="77777777" w:rsidR="005A3848" w:rsidRPr="005A3848" w:rsidRDefault="005A3848" w:rsidP="0012083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>
        <w:rPr>
          <w:rFonts w:ascii="Arial" w:hAnsi="Arial" w:cs="Arial"/>
          <w:bCs/>
          <w:iCs/>
          <w:color w:val="000000" w:themeColor="text1"/>
          <w:u w:val="single"/>
        </w:rPr>
        <w:t>Tri sélectif.</w:t>
      </w:r>
    </w:p>
    <w:p w14:paraId="011EF004" w14:textId="2FA08F4B" w:rsidR="005165F2" w:rsidRDefault="005A3848" w:rsidP="005A3848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Le réaménagement des points</w:t>
      </w:r>
      <w:r w:rsidR="004C1159">
        <w:rPr>
          <w:rFonts w:ascii="Arial" w:hAnsi="Arial" w:cs="Arial"/>
          <w:bCs/>
          <w:iCs/>
          <w:color w:val="000000" w:themeColor="text1"/>
        </w:rPr>
        <w:t xml:space="preserve"> de collecte du villag</w:t>
      </w:r>
      <w:r w:rsidR="005165F2">
        <w:rPr>
          <w:rFonts w:ascii="Arial" w:hAnsi="Arial" w:cs="Arial"/>
          <w:bCs/>
          <w:iCs/>
          <w:color w:val="000000" w:themeColor="text1"/>
        </w:rPr>
        <w:t xml:space="preserve">e </w:t>
      </w:r>
      <w:r w:rsidR="004C1159">
        <w:rPr>
          <w:rFonts w:ascii="Arial" w:hAnsi="Arial" w:cs="Arial"/>
          <w:bCs/>
          <w:iCs/>
          <w:color w:val="000000" w:themeColor="text1"/>
        </w:rPr>
        <w:t>commencé fin 2021</w:t>
      </w:r>
      <w:r w:rsidR="00A15D20">
        <w:rPr>
          <w:rFonts w:ascii="Arial" w:hAnsi="Arial" w:cs="Arial"/>
          <w:bCs/>
          <w:iCs/>
          <w:color w:val="000000" w:themeColor="text1"/>
        </w:rPr>
        <w:t xml:space="preserve"> </w:t>
      </w:r>
      <w:r w:rsidR="005165F2">
        <w:rPr>
          <w:rFonts w:ascii="Arial" w:hAnsi="Arial" w:cs="Arial"/>
          <w:bCs/>
          <w:iCs/>
          <w:color w:val="000000" w:themeColor="text1"/>
        </w:rPr>
        <w:t>sera complété cette année.</w:t>
      </w:r>
    </w:p>
    <w:p w14:paraId="3B6FB6AB" w14:textId="7F8E7274" w:rsidR="00120835" w:rsidRDefault="004C1159" w:rsidP="005A3848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Il a été accompagné d’une communication visuelle sur les consignes de tri sélectif</w:t>
      </w:r>
      <w:r w:rsidR="00D201FB">
        <w:rPr>
          <w:rFonts w:ascii="Arial" w:hAnsi="Arial" w:cs="Arial"/>
          <w:bCs/>
          <w:iCs/>
          <w:color w:val="000000" w:themeColor="text1"/>
        </w:rPr>
        <w:t xml:space="preserve"> </w:t>
      </w:r>
      <w:r w:rsidR="00F71360">
        <w:rPr>
          <w:rFonts w:ascii="Arial" w:hAnsi="Arial" w:cs="Arial"/>
          <w:bCs/>
          <w:iCs/>
          <w:color w:val="000000" w:themeColor="text1"/>
        </w:rPr>
        <w:t>à Porquerolles.</w:t>
      </w:r>
    </w:p>
    <w:p w14:paraId="0BD5D2A8" w14:textId="4B7E1BCF" w:rsidR="00A863E8" w:rsidRDefault="00A863E8" w:rsidP="005A3848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Cette communication sur les nouvelles consignes devra être poursuivie auprès des habitants, des usagers du port et des touristes.</w:t>
      </w:r>
    </w:p>
    <w:p w14:paraId="3FFDA8CB" w14:textId="77777777" w:rsidR="00A863E8" w:rsidRPr="005A3848" w:rsidRDefault="00A863E8" w:rsidP="005A3848">
      <w:pPr>
        <w:pStyle w:val="Paragraphedeliste"/>
        <w:ind w:left="1080"/>
        <w:jc w:val="both"/>
        <w:rPr>
          <w:rFonts w:ascii="Arial" w:hAnsi="Arial" w:cs="Arial"/>
          <w:b/>
          <w:iCs/>
          <w:color w:val="000000" w:themeColor="text1"/>
          <w:u w:val="single"/>
        </w:rPr>
      </w:pPr>
    </w:p>
    <w:p w14:paraId="24BEBE5B" w14:textId="0141505D" w:rsidR="005A3848" w:rsidRPr="00A863E8" w:rsidRDefault="00A863E8" w:rsidP="0012083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>
        <w:rPr>
          <w:rFonts w:ascii="Arial" w:hAnsi="Arial" w:cs="Arial"/>
          <w:bCs/>
          <w:iCs/>
          <w:color w:val="000000" w:themeColor="text1"/>
          <w:u w:val="single"/>
        </w:rPr>
        <w:t>Zéro plastique</w:t>
      </w:r>
      <w:r>
        <w:rPr>
          <w:rFonts w:ascii="Arial" w:hAnsi="Arial" w:cs="Arial"/>
          <w:bCs/>
          <w:iCs/>
          <w:color w:val="000000" w:themeColor="text1"/>
        </w:rPr>
        <w:t>.</w:t>
      </w:r>
    </w:p>
    <w:p w14:paraId="54E78990" w14:textId="77777777" w:rsidR="00654F13" w:rsidRDefault="00A863E8" w:rsidP="00A863E8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25 commerçants de Porquerolles, Port</w:t>
      </w:r>
      <w:r w:rsidRPr="00A863E8">
        <w:rPr>
          <w:rFonts w:ascii="Arial" w:hAnsi="Arial" w:cs="Arial"/>
          <w:b/>
          <w:iCs/>
          <w:color w:val="000000" w:themeColor="text1"/>
        </w:rPr>
        <w:t>-</w:t>
      </w:r>
      <w:r>
        <w:rPr>
          <w:rFonts w:ascii="Arial" w:hAnsi="Arial" w:cs="Arial"/>
          <w:bCs/>
          <w:iCs/>
          <w:color w:val="000000" w:themeColor="text1"/>
        </w:rPr>
        <w:t>Cros et du Levant ont participé à l’opération Smilo de remplacement des objets à usage unique en plastique par des objets en canne de Provence.</w:t>
      </w:r>
      <w:r w:rsidR="005165F2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41B4A061" w14:textId="5195303B" w:rsidR="00A863E8" w:rsidRDefault="005165F2" w:rsidP="00A863E8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35 000 objets ont été fournis (cuillères</w:t>
      </w:r>
      <w:r w:rsidR="00654F13">
        <w:rPr>
          <w:rFonts w:ascii="Arial" w:hAnsi="Arial" w:cs="Arial"/>
          <w:bCs/>
          <w:iCs/>
          <w:color w:val="000000" w:themeColor="text1"/>
        </w:rPr>
        <w:t xml:space="preserve">, pailles, </w:t>
      </w:r>
      <w:proofErr w:type="spellStart"/>
      <w:r w:rsidR="00654F13">
        <w:rPr>
          <w:rFonts w:ascii="Arial" w:hAnsi="Arial" w:cs="Arial"/>
          <w:bCs/>
          <w:iCs/>
          <w:color w:val="000000" w:themeColor="text1"/>
        </w:rPr>
        <w:t>touilleurs</w:t>
      </w:r>
      <w:proofErr w:type="spellEnd"/>
      <w:r w:rsidR="00654F13">
        <w:rPr>
          <w:rFonts w:ascii="Arial" w:hAnsi="Arial" w:cs="Arial"/>
          <w:bCs/>
          <w:iCs/>
          <w:color w:val="000000" w:themeColor="text1"/>
        </w:rPr>
        <w:t>).</w:t>
      </w:r>
    </w:p>
    <w:p w14:paraId="636815E2" w14:textId="64FF42F6" w:rsidR="00654F13" w:rsidRDefault="00654F13" w:rsidP="00A863E8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500 kits pique-nique zéro plastique ont été fournis par le Parc national.</w:t>
      </w:r>
    </w:p>
    <w:p w14:paraId="2FB8B45B" w14:textId="6F62B71A" w:rsidR="00654F13" w:rsidRDefault="00654F13" w:rsidP="00A863E8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Une campagne de sensibilisation des touristes a été réalisée</w:t>
      </w:r>
      <w:r w:rsidR="00F71360">
        <w:rPr>
          <w:rFonts w:ascii="Arial" w:hAnsi="Arial" w:cs="Arial"/>
          <w:bCs/>
          <w:iCs/>
          <w:color w:val="000000" w:themeColor="text1"/>
        </w:rPr>
        <w:t xml:space="preserve"> avec </w:t>
      </w:r>
      <w:proofErr w:type="spellStart"/>
      <w:r w:rsidR="00F71360">
        <w:rPr>
          <w:rFonts w:ascii="Arial" w:hAnsi="Arial" w:cs="Arial"/>
          <w:bCs/>
          <w:iCs/>
          <w:color w:val="000000" w:themeColor="text1"/>
        </w:rPr>
        <w:t>Sittomat</w:t>
      </w:r>
      <w:proofErr w:type="spellEnd"/>
      <w:r w:rsidR="00F71360">
        <w:rPr>
          <w:rFonts w:ascii="Arial" w:hAnsi="Arial" w:cs="Arial"/>
          <w:bCs/>
          <w:iCs/>
          <w:color w:val="000000" w:themeColor="text1"/>
        </w:rPr>
        <w:t>.</w:t>
      </w:r>
    </w:p>
    <w:p w14:paraId="42E1E0A4" w14:textId="77777777" w:rsidR="005165F2" w:rsidRPr="00514F95" w:rsidRDefault="005165F2" w:rsidP="00514F95">
      <w:pPr>
        <w:jc w:val="both"/>
        <w:rPr>
          <w:rFonts w:ascii="Arial" w:hAnsi="Arial" w:cs="Arial"/>
          <w:bCs/>
          <w:iCs/>
          <w:color w:val="000000" w:themeColor="text1"/>
        </w:rPr>
      </w:pPr>
    </w:p>
    <w:p w14:paraId="0D86625F" w14:textId="6F0E6D8A" w:rsidR="00A863E8" w:rsidRDefault="00514F95" w:rsidP="00514F9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  <w:u w:val="single"/>
        </w:rPr>
      </w:pPr>
      <w:r w:rsidRPr="00514F95">
        <w:rPr>
          <w:rFonts w:ascii="Arial" w:hAnsi="Arial" w:cs="Arial"/>
          <w:bCs/>
          <w:iCs/>
          <w:color w:val="000000" w:themeColor="text1"/>
          <w:u w:val="single"/>
        </w:rPr>
        <w:t>Déchets végétaux</w:t>
      </w:r>
    </w:p>
    <w:p w14:paraId="178D29D1" w14:textId="0D22B8B3" w:rsidR="00652346" w:rsidRPr="00652346" w:rsidRDefault="00652346" w:rsidP="00652346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Une étude va être engagée </w:t>
      </w:r>
      <w:r w:rsidR="00654F13">
        <w:rPr>
          <w:rFonts w:ascii="Arial" w:hAnsi="Arial" w:cs="Arial"/>
          <w:bCs/>
          <w:iCs/>
          <w:color w:val="000000" w:themeColor="text1"/>
        </w:rPr>
        <w:t xml:space="preserve">avec </w:t>
      </w:r>
      <w:r>
        <w:rPr>
          <w:rFonts w:ascii="Arial" w:hAnsi="Arial" w:cs="Arial"/>
          <w:bCs/>
          <w:iCs/>
          <w:color w:val="000000" w:themeColor="text1"/>
        </w:rPr>
        <w:t>Smilo pour le traitement et la valorisation des déchets végétaux</w:t>
      </w:r>
      <w:r w:rsidR="00193BC0">
        <w:rPr>
          <w:rFonts w:ascii="Arial" w:hAnsi="Arial" w:cs="Arial"/>
          <w:bCs/>
          <w:iCs/>
          <w:color w:val="000000" w:themeColor="text1"/>
        </w:rPr>
        <w:t xml:space="preserve"> de l’île</w:t>
      </w:r>
      <w:r>
        <w:rPr>
          <w:rFonts w:ascii="Arial" w:hAnsi="Arial" w:cs="Arial"/>
          <w:bCs/>
          <w:iCs/>
          <w:color w:val="000000" w:themeColor="text1"/>
        </w:rPr>
        <w:t xml:space="preserve">. Elle vise à arrêter </w:t>
      </w:r>
      <w:r w:rsidR="00193BC0">
        <w:rPr>
          <w:rFonts w:ascii="Arial" w:hAnsi="Arial" w:cs="Arial"/>
          <w:bCs/>
          <w:iCs/>
          <w:color w:val="000000" w:themeColor="text1"/>
        </w:rPr>
        <w:t xml:space="preserve">le brûlage </w:t>
      </w:r>
      <w:r w:rsidR="00F71360">
        <w:rPr>
          <w:rFonts w:ascii="Arial" w:hAnsi="Arial" w:cs="Arial"/>
          <w:bCs/>
          <w:iCs/>
          <w:color w:val="000000" w:themeColor="text1"/>
        </w:rPr>
        <w:t>ou</w:t>
      </w:r>
      <w:r w:rsidR="00193BC0">
        <w:rPr>
          <w:rFonts w:ascii="Arial" w:hAnsi="Arial" w:cs="Arial"/>
          <w:bCs/>
          <w:iCs/>
          <w:color w:val="000000" w:themeColor="text1"/>
        </w:rPr>
        <w:t xml:space="preserve"> le transport vers le continent de ces déchets e</w:t>
      </w:r>
      <w:r w:rsidR="00654F13">
        <w:rPr>
          <w:rFonts w:ascii="Arial" w:hAnsi="Arial" w:cs="Arial"/>
          <w:bCs/>
          <w:iCs/>
          <w:color w:val="000000" w:themeColor="text1"/>
        </w:rPr>
        <w:t>t de</w:t>
      </w:r>
      <w:r w:rsidR="00193BC0">
        <w:rPr>
          <w:rFonts w:ascii="Arial" w:hAnsi="Arial" w:cs="Arial"/>
          <w:bCs/>
          <w:iCs/>
          <w:color w:val="000000" w:themeColor="text1"/>
        </w:rPr>
        <w:t xml:space="preserve"> permett</w:t>
      </w:r>
      <w:r w:rsidR="00A15D20">
        <w:rPr>
          <w:rFonts w:ascii="Arial" w:hAnsi="Arial" w:cs="Arial"/>
          <w:bCs/>
          <w:iCs/>
          <w:color w:val="000000" w:themeColor="text1"/>
        </w:rPr>
        <w:t>re</w:t>
      </w:r>
      <w:r w:rsidR="00193BC0">
        <w:rPr>
          <w:rFonts w:ascii="Arial" w:hAnsi="Arial" w:cs="Arial"/>
          <w:bCs/>
          <w:iCs/>
          <w:color w:val="000000" w:themeColor="text1"/>
        </w:rPr>
        <w:t xml:space="preserve"> leur réutilisation sur l’île </w:t>
      </w:r>
      <w:r w:rsidR="00654F13">
        <w:rPr>
          <w:rFonts w:ascii="Arial" w:hAnsi="Arial" w:cs="Arial"/>
          <w:bCs/>
          <w:iCs/>
          <w:color w:val="000000" w:themeColor="text1"/>
        </w:rPr>
        <w:t>pour</w:t>
      </w:r>
      <w:r w:rsidR="00193BC0">
        <w:rPr>
          <w:rFonts w:ascii="Arial" w:hAnsi="Arial" w:cs="Arial"/>
          <w:bCs/>
          <w:iCs/>
          <w:color w:val="000000" w:themeColor="text1"/>
        </w:rPr>
        <w:t xml:space="preserve"> les vignes, les vergers, le maraichage, et les jardins. </w:t>
      </w:r>
    </w:p>
    <w:p w14:paraId="68356ADA" w14:textId="59FD1A86" w:rsidR="00A863E8" w:rsidRDefault="00A863E8" w:rsidP="00A863E8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</w:p>
    <w:p w14:paraId="5DEF7533" w14:textId="7042A891" w:rsidR="00193BC0" w:rsidRPr="00193BC0" w:rsidRDefault="00193BC0" w:rsidP="00193BC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  <w:u w:val="single"/>
        </w:rPr>
        <w:t>Compostage</w:t>
      </w:r>
    </w:p>
    <w:p w14:paraId="4849C068" w14:textId="6827F270" w:rsidR="00193BC0" w:rsidRPr="00C12F81" w:rsidRDefault="00C12F81" w:rsidP="00193BC0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Un petit groupe de travail étudie la mise en service de composteurs individuels ou collectifs pour le traitement des déchets organiques.</w:t>
      </w:r>
    </w:p>
    <w:p w14:paraId="60B2EEC0" w14:textId="77777777" w:rsidR="00A863E8" w:rsidRDefault="00A863E8" w:rsidP="00A863E8">
      <w:pPr>
        <w:pStyle w:val="Paragraphedeliste"/>
        <w:ind w:left="1080"/>
        <w:jc w:val="both"/>
        <w:rPr>
          <w:rFonts w:ascii="Arial" w:hAnsi="Arial" w:cs="Arial"/>
          <w:b/>
          <w:iCs/>
          <w:color w:val="000000" w:themeColor="text1"/>
          <w:u w:val="single"/>
        </w:rPr>
      </w:pPr>
    </w:p>
    <w:p w14:paraId="35E38C0F" w14:textId="5525F759" w:rsidR="00C51127" w:rsidRDefault="00C51127" w:rsidP="00C51127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>
        <w:rPr>
          <w:rFonts w:ascii="Arial" w:hAnsi="Arial" w:cs="Arial"/>
          <w:b/>
          <w:iCs/>
          <w:color w:val="000000" w:themeColor="text1"/>
          <w:u w:val="single"/>
        </w:rPr>
        <w:t>Énergie – Climat</w:t>
      </w:r>
    </w:p>
    <w:p w14:paraId="3DA2B2B5" w14:textId="77777777" w:rsidR="0081069E" w:rsidRPr="007E470E" w:rsidRDefault="0081069E" w:rsidP="007E470E">
      <w:pPr>
        <w:jc w:val="both"/>
        <w:rPr>
          <w:rFonts w:ascii="Arial" w:hAnsi="Arial" w:cs="Arial"/>
          <w:b/>
          <w:iCs/>
          <w:color w:val="000000" w:themeColor="text1"/>
          <w:u w:val="single"/>
        </w:rPr>
      </w:pPr>
    </w:p>
    <w:p w14:paraId="24E2B177" w14:textId="092FFB54" w:rsidR="00C12F81" w:rsidRDefault="00C12F81" w:rsidP="00C12F81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  <w:u w:val="single"/>
        </w:rPr>
      </w:pPr>
      <w:r w:rsidRPr="00C12F81">
        <w:rPr>
          <w:rFonts w:ascii="Arial" w:hAnsi="Arial" w:cs="Arial"/>
          <w:bCs/>
          <w:iCs/>
          <w:color w:val="000000" w:themeColor="text1"/>
          <w:u w:val="single"/>
        </w:rPr>
        <w:t>Rénovation énergétique du Hameau</w:t>
      </w:r>
    </w:p>
    <w:p w14:paraId="4C076E28" w14:textId="1EEC79F3" w:rsidR="00A15D20" w:rsidRDefault="002237D3" w:rsidP="00A15D20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Ce programme </w:t>
      </w:r>
      <w:r w:rsidR="00A15D20">
        <w:rPr>
          <w:rFonts w:ascii="Arial" w:hAnsi="Arial" w:cs="Arial"/>
          <w:bCs/>
          <w:iCs/>
          <w:color w:val="000000" w:themeColor="text1"/>
        </w:rPr>
        <w:t>vise principalement à réduire les besoins énergétiques de 45% de l’ensemble des bâtiments, à réduire les émissions de gaz à effet de serre, et à produire de l’énergie renouvelable.</w:t>
      </w:r>
    </w:p>
    <w:p w14:paraId="2F95F3F3" w14:textId="0D1C3580" w:rsidR="0084043F" w:rsidRDefault="00A15D20" w:rsidP="008867A1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Les travaux </w:t>
      </w:r>
      <w:r w:rsidR="002237D3">
        <w:rPr>
          <w:rFonts w:ascii="Arial" w:hAnsi="Arial" w:cs="Arial"/>
          <w:bCs/>
          <w:iCs/>
          <w:color w:val="000000" w:themeColor="text1"/>
        </w:rPr>
        <w:t>démarre</w:t>
      </w:r>
      <w:r>
        <w:rPr>
          <w:rFonts w:ascii="Arial" w:hAnsi="Arial" w:cs="Arial"/>
          <w:bCs/>
          <w:iCs/>
          <w:color w:val="000000" w:themeColor="text1"/>
        </w:rPr>
        <w:t>nt</w:t>
      </w:r>
      <w:r w:rsidR="002237D3">
        <w:rPr>
          <w:rFonts w:ascii="Arial" w:hAnsi="Arial" w:cs="Arial"/>
          <w:bCs/>
          <w:iCs/>
          <w:color w:val="000000" w:themeColor="text1"/>
        </w:rPr>
        <w:t xml:space="preserve"> en avril 2022 </w:t>
      </w:r>
      <w:r w:rsidR="005D6357">
        <w:rPr>
          <w:rFonts w:ascii="Arial" w:hAnsi="Arial" w:cs="Arial"/>
          <w:bCs/>
          <w:iCs/>
          <w:color w:val="000000" w:themeColor="text1"/>
        </w:rPr>
        <w:t>par le désamiantage des toitures</w:t>
      </w:r>
      <w:r>
        <w:rPr>
          <w:rFonts w:ascii="Arial" w:hAnsi="Arial" w:cs="Arial"/>
          <w:bCs/>
          <w:iCs/>
          <w:color w:val="000000" w:themeColor="text1"/>
        </w:rPr>
        <w:t>. Ils dureront trois ans</w:t>
      </w:r>
    </w:p>
    <w:p w14:paraId="10C97A45" w14:textId="7C4BF3B9" w:rsidR="00C12F81" w:rsidRPr="008867A1" w:rsidRDefault="00A15D20" w:rsidP="008867A1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Ces </w:t>
      </w:r>
      <w:r w:rsidR="00F71360">
        <w:rPr>
          <w:rFonts w:ascii="Arial" w:hAnsi="Arial" w:cs="Arial"/>
          <w:bCs/>
          <w:iCs/>
          <w:color w:val="000000" w:themeColor="text1"/>
        </w:rPr>
        <w:t>actions</w:t>
      </w:r>
      <w:r w:rsidR="00322668">
        <w:rPr>
          <w:rFonts w:ascii="Arial" w:hAnsi="Arial" w:cs="Arial"/>
          <w:bCs/>
          <w:iCs/>
          <w:color w:val="000000" w:themeColor="text1"/>
        </w:rPr>
        <w:t xml:space="preserve"> vont</w:t>
      </w:r>
      <w:r w:rsidR="005D6357">
        <w:rPr>
          <w:rFonts w:ascii="Arial" w:hAnsi="Arial" w:cs="Arial"/>
          <w:bCs/>
          <w:iCs/>
          <w:color w:val="000000" w:themeColor="text1"/>
        </w:rPr>
        <w:t xml:space="preserve"> de l’isolation</w:t>
      </w:r>
      <w:r w:rsidR="0040441B">
        <w:rPr>
          <w:rFonts w:ascii="Arial" w:hAnsi="Arial" w:cs="Arial"/>
          <w:bCs/>
          <w:iCs/>
          <w:color w:val="000000" w:themeColor="text1"/>
        </w:rPr>
        <w:t xml:space="preserve"> des bâtiments au remplacement du chauffage au fuel par une pompe à chaleur, en passant par l’installation de panneaux photovoltaïques, </w:t>
      </w:r>
      <w:r w:rsidR="00322668">
        <w:rPr>
          <w:rFonts w:ascii="Arial" w:hAnsi="Arial" w:cs="Arial"/>
          <w:bCs/>
          <w:iCs/>
          <w:color w:val="000000" w:themeColor="text1"/>
        </w:rPr>
        <w:t>l</w:t>
      </w:r>
      <w:r w:rsidR="00D16E26">
        <w:rPr>
          <w:rFonts w:ascii="Arial" w:hAnsi="Arial" w:cs="Arial"/>
          <w:bCs/>
          <w:iCs/>
          <w:color w:val="000000" w:themeColor="text1"/>
        </w:rPr>
        <w:t>’eau chaude solaire</w:t>
      </w:r>
      <w:r w:rsidR="00322668">
        <w:rPr>
          <w:rFonts w:ascii="Arial" w:hAnsi="Arial" w:cs="Arial"/>
          <w:bCs/>
          <w:iCs/>
          <w:color w:val="000000" w:themeColor="text1"/>
        </w:rPr>
        <w:t xml:space="preserve">, </w:t>
      </w:r>
      <w:r w:rsidR="0040441B">
        <w:rPr>
          <w:rFonts w:ascii="Arial" w:hAnsi="Arial" w:cs="Arial"/>
          <w:bCs/>
          <w:iCs/>
          <w:color w:val="000000" w:themeColor="text1"/>
        </w:rPr>
        <w:t>etc.</w:t>
      </w:r>
    </w:p>
    <w:p w14:paraId="7190CCF0" w14:textId="299B1FDF" w:rsidR="008867A1" w:rsidRDefault="0040441B" w:rsidP="008867A1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Les expériences acquises pourraient servir </w:t>
      </w:r>
      <w:r w:rsidR="00322668">
        <w:rPr>
          <w:rFonts w:ascii="Arial" w:hAnsi="Arial" w:cs="Arial"/>
          <w:bCs/>
          <w:iCs/>
          <w:color w:val="000000" w:themeColor="text1"/>
        </w:rPr>
        <w:t xml:space="preserve">aux améliorations à apporter sur </w:t>
      </w:r>
      <w:r w:rsidR="00D16E26">
        <w:rPr>
          <w:rFonts w:ascii="Arial" w:hAnsi="Arial" w:cs="Arial"/>
          <w:bCs/>
          <w:iCs/>
          <w:color w:val="000000" w:themeColor="text1"/>
        </w:rPr>
        <w:t>d’autres bâtiments de l’île.</w:t>
      </w:r>
    </w:p>
    <w:p w14:paraId="3F2266CF" w14:textId="25CEE0E7" w:rsidR="00D16E26" w:rsidRDefault="00D16E26" w:rsidP="008867A1">
      <w:pPr>
        <w:ind w:left="1080"/>
        <w:jc w:val="both"/>
        <w:rPr>
          <w:rFonts w:ascii="Arial" w:hAnsi="Arial" w:cs="Arial"/>
          <w:bCs/>
          <w:iCs/>
          <w:color w:val="000000" w:themeColor="text1"/>
        </w:rPr>
      </w:pPr>
    </w:p>
    <w:p w14:paraId="0C96BF42" w14:textId="160B6F7F" w:rsidR="00D16E26" w:rsidRPr="00D16E26" w:rsidRDefault="00D16E26" w:rsidP="00D16E26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  <w:u w:val="single"/>
        </w:rPr>
        <w:t>Panneaux solaires de la zone artisanale</w:t>
      </w:r>
    </w:p>
    <w:p w14:paraId="6ACAD8B3" w14:textId="77777777" w:rsidR="0084043F" w:rsidRDefault="00D16E26" w:rsidP="00D16E26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Le projet</w:t>
      </w:r>
      <w:r w:rsidR="0081069E">
        <w:rPr>
          <w:rFonts w:ascii="Arial" w:hAnsi="Arial" w:cs="Arial"/>
          <w:bCs/>
          <w:iCs/>
          <w:color w:val="000000" w:themeColor="text1"/>
        </w:rPr>
        <w:t>,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0062C6">
        <w:rPr>
          <w:rFonts w:ascii="Arial" w:hAnsi="Arial" w:cs="Arial"/>
          <w:bCs/>
          <w:iCs/>
          <w:color w:val="000000" w:themeColor="text1"/>
        </w:rPr>
        <w:t xml:space="preserve">s’est </w:t>
      </w:r>
      <w:r>
        <w:rPr>
          <w:rFonts w:ascii="Arial" w:hAnsi="Arial" w:cs="Arial"/>
          <w:bCs/>
          <w:iCs/>
          <w:color w:val="000000" w:themeColor="text1"/>
        </w:rPr>
        <w:t>heurté depuis 15 ans</w:t>
      </w:r>
      <w:r w:rsidR="0081069E">
        <w:rPr>
          <w:rFonts w:ascii="Arial" w:hAnsi="Arial" w:cs="Arial"/>
          <w:bCs/>
          <w:iCs/>
          <w:color w:val="000000" w:themeColor="text1"/>
        </w:rPr>
        <w:t xml:space="preserve"> aux exigences successives de l’architecte des bâtiments de France</w:t>
      </w:r>
      <w:r w:rsidR="000062C6">
        <w:rPr>
          <w:rFonts w:ascii="Arial" w:hAnsi="Arial" w:cs="Arial"/>
          <w:bCs/>
          <w:iCs/>
          <w:color w:val="000000" w:themeColor="text1"/>
        </w:rPr>
        <w:t xml:space="preserve">. </w:t>
      </w:r>
    </w:p>
    <w:p w14:paraId="4FC109F7" w14:textId="081DB211" w:rsidR="00D16E26" w:rsidRDefault="000062C6" w:rsidP="00D16E26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Un permis de construire a finalement été obtenu </w:t>
      </w:r>
      <w:r w:rsidR="0084043F">
        <w:rPr>
          <w:rFonts w:ascii="Arial" w:hAnsi="Arial" w:cs="Arial"/>
          <w:bCs/>
          <w:iCs/>
          <w:color w:val="000000" w:themeColor="text1"/>
        </w:rPr>
        <w:t xml:space="preserve">récemment, </w:t>
      </w:r>
      <w:r>
        <w:rPr>
          <w:rFonts w:ascii="Arial" w:hAnsi="Arial" w:cs="Arial"/>
          <w:bCs/>
          <w:iCs/>
          <w:color w:val="000000" w:themeColor="text1"/>
        </w:rPr>
        <w:t xml:space="preserve">mais uniquement pour une partie des bâtiments. </w:t>
      </w:r>
      <w:r w:rsidR="0084043F">
        <w:rPr>
          <w:rFonts w:ascii="Arial" w:hAnsi="Arial" w:cs="Arial"/>
          <w:bCs/>
          <w:iCs/>
          <w:color w:val="000000" w:themeColor="text1"/>
        </w:rPr>
        <w:t>Ces panneaux</w:t>
      </w:r>
      <w:r>
        <w:rPr>
          <w:rFonts w:ascii="Arial" w:hAnsi="Arial" w:cs="Arial"/>
          <w:bCs/>
          <w:iCs/>
          <w:color w:val="000000" w:themeColor="text1"/>
        </w:rPr>
        <w:t xml:space="preserve"> couvriraient 50% des besoins. </w:t>
      </w:r>
    </w:p>
    <w:p w14:paraId="511A444E" w14:textId="00A7A996" w:rsidR="000062C6" w:rsidRDefault="000062C6" w:rsidP="00D16E26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lastRenderedPageBreak/>
        <w:t>La réalisation étant à la charge des commerces de la zone d’activité</w:t>
      </w:r>
      <w:r w:rsidR="00F85A56">
        <w:rPr>
          <w:rFonts w:ascii="Arial" w:hAnsi="Arial" w:cs="Arial"/>
          <w:bCs/>
          <w:iCs/>
          <w:color w:val="000000" w:themeColor="text1"/>
        </w:rPr>
        <w:t xml:space="preserve"> il faut maintenant obtenir l’accord de tous</w:t>
      </w:r>
      <w:r w:rsidR="0084043F">
        <w:rPr>
          <w:rFonts w:ascii="Arial" w:hAnsi="Arial" w:cs="Arial"/>
          <w:bCs/>
          <w:iCs/>
          <w:color w:val="000000" w:themeColor="text1"/>
        </w:rPr>
        <w:t>,</w:t>
      </w:r>
      <w:r w:rsidR="00F85A56">
        <w:rPr>
          <w:rFonts w:ascii="Arial" w:hAnsi="Arial" w:cs="Arial"/>
          <w:bCs/>
          <w:iCs/>
          <w:color w:val="000000" w:themeColor="text1"/>
        </w:rPr>
        <w:t xml:space="preserve"> et</w:t>
      </w:r>
      <w:r w:rsidR="0070672C">
        <w:rPr>
          <w:rFonts w:ascii="Arial" w:hAnsi="Arial" w:cs="Arial"/>
          <w:bCs/>
          <w:iCs/>
          <w:color w:val="000000" w:themeColor="text1"/>
        </w:rPr>
        <w:t xml:space="preserve"> </w:t>
      </w:r>
      <w:r w:rsidR="0084043F">
        <w:rPr>
          <w:rFonts w:ascii="Arial" w:hAnsi="Arial" w:cs="Arial"/>
          <w:bCs/>
          <w:iCs/>
          <w:color w:val="000000" w:themeColor="text1"/>
        </w:rPr>
        <w:t>trouver</w:t>
      </w:r>
      <w:r w:rsidR="00F85A56">
        <w:rPr>
          <w:rFonts w:ascii="Arial" w:hAnsi="Arial" w:cs="Arial"/>
          <w:bCs/>
          <w:iCs/>
          <w:color w:val="000000" w:themeColor="text1"/>
        </w:rPr>
        <w:t xml:space="preserve"> des subventions pour compenser l’augmentation des coûts.</w:t>
      </w:r>
    </w:p>
    <w:p w14:paraId="0ACC8866" w14:textId="17F83F61" w:rsidR="00F85A56" w:rsidRDefault="00F85A56" w:rsidP="00D16E26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</w:p>
    <w:p w14:paraId="17368E9B" w14:textId="77777777" w:rsidR="007E470E" w:rsidRPr="0081069E" w:rsidRDefault="007E470E" w:rsidP="007E470E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iCs/>
          <w:color w:val="000000" w:themeColor="text1"/>
          <w:u w:val="single"/>
        </w:rPr>
      </w:pPr>
      <w:r w:rsidRPr="0081069E">
        <w:rPr>
          <w:rFonts w:ascii="Arial" w:hAnsi="Arial" w:cs="Arial"/>
          <w:bCs/>
          <w:iCs/>
          <w:color w:val="000000" w:themeColor="text1"/>
          <w:u w:val="single"/>
        </w:rPr>
        <w:t xml:space="preserve">Diagnostic énergétique </w:t>
      </w:r>
    </w:p>
    <w:p w14:paraId="230989EE" w14:textId="128D6423" w:rsidR="007E470E" w:rsidRPr="0081069E" w:rsidRDefault="007E470E" w:rsidP="007E470E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Le plan d’action tiré des conclusions et propositions de </w:t>
      </w:r>
      <w:r w:rsidR="0070672C">
        <w:rPr>
          <w:rFonts w:ascii="Arial" w:hAnsi="Arial" w:cs="Arial"/>
          <w:bCs/>
          <w:iCs/>
          <w:color w:val="000000" w:themeColor="text1"/>
        </w:rPr>
        <w:t>l’</w:t>
      </w:r>
      <w:r>
        <w:rPr>
          <w:rFonts w:ascii="Arial" w:hAnsi="Arial" w:cs="Arial"/>
          <w:bCs/>
          <w:iCs/>
          <w:color w:val="000000" w:themeColor="text1"/>
        </w:rPr>
        <w:t>audit réalisé en 2018, est toujours en attente de validation par la Métropole.</w:t>
      </w:r>
    </w:p>
    <w:p w14:paraId="07432BB5" w14:textId="77777777" w:rsidR="0070672C" w:rsidRDefault="0070672C" w:rsidP="0070672C">
      <w:pPr>
        <w:rPr>
          <w:rFonts w:ascii="Arial" w:hAnsi="Arial" w:cs="Arial"/>
          <w:bCs/>
          <w:iCs/>
          <w:color w:val="000000" w:themeColor="text1"/>
        </w:rPr>
      </w:pPr>
    </w:p>
    <w:p w14:paraId="0FD1FA26" w14:textId="171273C3" w:rsidR="00F85A56" w:rsidRPr="0070672C" w:rsidRDefault="00F85A56" w:rsidP="0070672C">
      <w:pPr>
        <w:pStyle w:val="Paragraphedeliste"/>
        <w:numPr>
          <w:ilvl w:val="0"/>
          <w:numId w:val="10"/>
        </w:numPr>
        <w:rPr>
          <w:rFonts w:ascii="Arial" w:hAnsi="Arial" w:cs="Arial"/>
          <w:bCs/>
          <w:iCs/>
          <w:color w:val="000000" w:themeColor="text1"/>
        </w:rPr>
      </w:pPr>
      <w:r w:rsidRPr="0070672C">
        <w:rPr>
          <w:rFonts w:ascii="Arial" w:hAnsi="Arial" w:cs="Arial"/>
          <w:bCs/>
          <w:iCs/>
          <w:color w:val="000000" w:themeColor="text1"/>
          <w:u w:val="single"/>
        </w:rPr>
        <w:t>Urgence climatique</w:t>
      </w:r>
    </w:p>
    <w:p w14:paraId="7750DD65" w14:textId="48EE18CB" w:rsidR="0084043F" w:rsidRDefault="00F85A56" w:rsidP="00F85A56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Porquerolles, comme toutes les </w:t>
      </w:r>
      <w:r w:rsidR="0070672C">
        <w:rPr>
          <w:rFonts w:ascii="Arial" w:hAnsi="Arial" w:cs="Arial"/>
          <w:bCs/>
          <w:iCs/>
          <w:color w:val="000000" w:themeColor="text1"/>
        </w:rPr>
        <w:t xml:space="preserve">petites </w:t>
      </w:r>
      <w:r>
        <w:rPr>
          <w:rFonts w:ascii="Arial" w:hAnsi="Arial" w:cs="Arial"/>
          <w:bCs/>
          <w:iCs/>
          <w:color w:val="000000" w:themeColor="text1"/>
        </w:rPr>
        <w:t xml:space="preserve">îles, </w:t>
      </w:r>
      <w:r w:rsidR="0070672C">
        <w:rPr>
          <w:rFonts w:ascii="Arial" w:hAnsi="Arial" w:cs="Arial"/>
          <w:bCs/>
          <w:iCs/>
          <w:color w:val="000000" w:themeColor="text1"/>
        </w:rPr>
        <w:t xml:space="preserve">est </w:t>
      </w:r>
      <w:r>
        <w:rPr>
          <w:rFonts w:ascii="Arial" w:hAnsi="Arial" w:cs="Arial"/>
          <w:bCs/>
          <w:iCs/>
          <w:color w:val="000000" w:themeColor="text1"/>
        </w:rPr>
        <w:t>exposée aux impacts du dérèglement climatique</w:t>
      </w:r>
      <w:r w:rsidR="007E470E">
        <w:rPr>
          <w:rFonts w:ascii="Arial" w:hAnsi="Arial" w:cs="Arial"/>
          <w:bCs/>
          <w:iCs/>
          <w:color w:val="000000" w:themeColor="text1"/>
        </w:rPr>
        <w:t xml:space="preserve">. </w:t>
      </w:r>
    </w:p>
    <w:p w14:paraId="01C98FC9" w14:textId="6CBEFE43" w:rsidR="00F85A56" w:rsidRDefault="0070672C" w:rsidP="00F85A56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E</w:t>
      </w:r>
      <w:r w:rsidR="007E470E">
        <w:rPr>
          <w:rFonts w:ascii="Arial" w:hAnsi="Arial" w:cs="Arial"/>
          <w:bCs/>
          <w:iCs/>
          <w:color w:val="000000" w:themeColor="text1"/>
        </w:rPr>
        <w:t xml:space="preserve">lle est aussi parmi les plus inactives pour la lutte contre les causes de ce dérèglement, comme pour les mesures d’adaptation à ces impacts. </w:t>
      </w:r>
    </w:p>
    <w:p w14:paraId="031E54A2" w14:textId="362DE8F5" w:rsidR="008867A1" w:rsidRPr="00254383" w:rsidRDefault="007E470E" w:rsidP="00254383">
      <w:pPr>
        <w:pStyle w:val="Paragraphedeliste"/>
        <w:ind w:left="108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Il </w:t>
      </w:r>
      <w:r w:rsidR="0084043F">
        <w:rPr>
          <w:rFonts w:ascii="Arial" w:hAnsi="Arial" w:cs="Arial"/>
          <w:bCs/>
          <w:iCs/>
          <w:color w:val="000000" w:themeColor="text1"/>
        </w:rPr>
        <w:t xml:space="preserve">est nécessaire </w:t>
      </w:r>
      <w:r>
        <w:rPr>
          <w:rFonts w:ascii="Arial" w:hAnsi="Arial" w:cs="Arial"/>
          <w:bCs/>
          <w:iCs/>
          <w:color w:val="000000" w:themeColor="text1"/>
        </w:rPr>
        <w:t xml:space="preserve">que le comité insulaire inscrive ces deux questions à l’ordre du jour de sa prochaine réunion.  </w:t>
      </w:r>
    </w:p>
    <w:p w14:paraId="79A8B4F8" w14:textId="77777777" w:rsidR="008867A1" w:rsidRPr="00C12F81" w:rsidRDefault="008867A1" w:rsidP="008867A1">
      <w:pPr>
        <w:ind w:left="1080"/>
        <w:jc w:val="both"/>
        <w:rPr>
          <w:rFonts w:ascii="Arial" w:hAnsi="Arial" w:cs="Arial"/>
          <w:bCs/>
          <w:iCs/>
          <w:color w:val="000000" w:themeColor="text1"/>
          <w:u w:val="single"/>
        </w:rPr>
      </w:pPr>
    </w:p>
    <w:p w14:paraId="50E7F118" w14:textId="3FFD3D16" w:rsidR="00C51127" w:rsidRDefault="00E444F5" w:rsidP="00C51127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>
        <w:rPr>
          <w:rFonts w:ascii="Arial" w:hAnsi="Arial" w:cs="Arial"/>
          <w:b/>
          <w:iCs/>
          <w:color w:val="000000" w:themeColor="text1"/>
          <w:u w:val="single"/>
        </w:rPr>
        <w:t>Paysages</w:t>
      </w:r>
    </w:p>
    <w:p w14:paraId="711D55B9" w14:textId="1657C029" w:rsidR="007E470E" w:rsidRDefault="007E470E" w:rsidP="007E470E">
      <w:pPr>
        <w:pStyle w:val="Paragraphedeliste"/>
        <w:ind w:left="360"/>
        <w:jc w:val="both"/>
        <w:rPr>
          <w:rFonts w:ascii="Arial" w:hAnsi="Arial" w:cs="Arial"/>
          <w:b/>
          <w:iCs/>
          <w:color w:val="000000" w:themeColor="text1"/>
          <w:u w:val="single"/>
        </w:rPr>
      </w:pPr>
    </w:p>
    <w:p w14:paraId="45AD4D07" w14:textId="7264D92B" w:rsidR="00A20181" w:rsidRPr="00130167" w:rsidRDefault="00F469D8" w:rsidP="00130167">
      <w:pPr>
        <w:pStyle w:val="Paragraphedeliste"/>
        <w:ind w:left="862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  <w:u w:val="single"/>
        </w:rPr>
        <w:t>Schéma d’aménagement du port</w:t>
      </w:r>
      <w:r w:rsidR="00130167">
        <w:rPr>
          <w:rFonts w:ascii="Arial" w:hAnsi="Arial" w:cs="Arial"/>
          <w:bCs/>
          <w:iCs/>
          <w:color w:val="000000" w:themeColor="text1"/>
        </w:rPr>
        <w:t> : voir 1.2.</w:t>
      </w:r>
    </w:p>
    <w:p w14:paraId="6443C133" w14:textId="77777777" w:rsidR="007E470E" w:rsidRPr="007E470E" w:rsidRDefault="007E470E" w:rsidP="007E470E">
      <w:pPr>
        <w:pStyle w:val="Paragraphedeliste"/>
        <w:ind w:left="708"/>
        <w:jc w:val="both"/>
        <w:rPr>
          <w:rFonts w:ascii="Arial" w:hAnsi="Arial" w:cs="Arial"/>
          <w:bCs/>
          <w:iCs/>
          <w:color w:val="000000" w:themeColor="text1"/>
        </w:rPr>
      </w:pPr>
    </w:p>
    <w:p w14:paraId="0E39530C" w14:textId="6F5BBFF7" w:rsidR="00E444F5" w:rsidRPr="00C51127" w:rsidRDefault="00E444F5" w:rsidP="00C51127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>
        <w:rPr>
          <w:rFonts w:ascii="Arial" w:hAnsi="Arial" w:cs="Arial"/>
          <w:b/>
          <w:iCs/>
          <w:color w:val="000000" w:themeColor="text1"/>
          <w:u w:val="single"/>
        </w:rPr>
        <w:t>Biodiversité</w:t>
      </w:r>
    </w:p>
    <w:p w14:paraId="3272798E" w14:textId="21EC37B1" w:rsidR="00DF5A60" w:rsidRDefault="00DF5A60" w:rsidP="00EE2181">
      <w:pPr>
        <w:jc w:val="both"/>
        <w:rPr>
          <w:rFonts w:ascii="Arial" w:hAnsi="Arial" w:cs="Arial"/>
          <w:bCs/>
          <w:iCs/>
          <w:color w:val="000000" w:themeColor="text1"/>
        </w:rPr>
      </w:pPr>
    </w:p>
    <w:p w14:paraId="7E213885" w14:textId="772888D0" w:rsidR="00130167" w:rsidRDefault="00C01E1D" w:rsidP="00130167">
      <w:pPr>
        <w:ind w:left="862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</w:t>
      </w:r>
      <w:r w:rsidRPr="00C01E1D">
        <w:rPr>
          <w:rFonts w:ascii="Arial" w:hAnsi="Arial" w:cs="Arial"/>
          <w:u w:val="single"/>
        </w:rPr>
        <w:t>rganisation du mouillage autour de l’île de Porquerolles</w:t>
      </w:r>
      <w:r>
        <w:rPr>
          <w:rFonts w:ascii="Arial" w:hAnsi="Arial" w:cs="Arial"/>
        </w:rPr>
        <w:t> : voir 1.3.</w:t>
      </w:r>
    </w:p>
    <w:p w14:paraId="691597F5" w14:textId="77777777" w:rsidR="00563648" w:rsidRPr="00C01E1D" w:rsidRDefault="00563648" w:rsidP="00130167">
      <w:pPr>
        <w:ind w:left="862"/>
        <w:jc w:val="both"/>
        <w:rPr>
          <w:rFonts w:ascii="Arial" w:hAnsi="Arial" w:cs="Arial"/>
          <w:iCs/>
          <w:color w:val="000000" w:themeColor="text1"/>
        </w:rPr>
      </w:pPr>
    </w:p>
    <w:p w14:paraId="4D94DF5F" w14:textId="77777777" w:rsidR="00EE2181" w:rsidRPr="00EE2181" w:rsidRDefault="00EE2181" w:rsidP="00EE2181">
      <w:pPr>
        <w:jc w:val="both"/>
        <w:rPr>
          <w:rFonts w:ascii="Arial" w:hAnsi="Arial" w:cs="Arial"/>
          <w:b/>
          <w:i/>
          <w:color w:val="230596"/>
          <w:sz w:val="28"/>
          <w:szCs w:val="28"/>
        </w:rPr>
      </w:pPr>
    </w:p>
    <w:p w14:paraId="4E485A98" w14:textId="1FDF11D3" w:rsidR="00EC66A0" w:rsidRDefault="00EC66A0" w:rsidP="00EC66A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i/>
          <w:color w:val="230596"/>
          <w:sz w:val="28"/>
          <w:szCs w:val="28"/>
        </w:rPr>
      </w:pPr>
      <w:r w:rsidRPr="00EE2181">
        <w:rPr>
          <w:rFonts w:ascii="Arial" w:hAnsi="Arial" w:cs="Arial"/>
          <w:b/>
          <w:i/>
          <w:color w:val="230596"/>
          <w:sz w:val="28"/>
          <w:szCs w:val="28"/>
        </w:rPr>
        <w:t>« Quelles perspective</w:t>
      </w:r>
      <w:r w:rsidR="00952BD5" w:rsidRPr="00EE2181">
        <w:rPr>
          <w:rFonts w:ascii="Arial" w:hAnsi="Arial" w:cs="Arial"/>
          <w:b/>
          <w:i/>
          <w:color w:val="230596"/>
          <w:sz w:val="28"/>
          <w:szCs w:val="28"/>
        </w:rPr>
        <w:t>s</w:t>
      </w:r>
      <w:r w:rsidRPr="00EE2181">
        <w:rPr>
          <w:rFonts w:ascii="Arial" w:hAnsi="Arial" w:cs="Arial"/>
          <w:b/>
          <w:i/>
          <w:color w:val="230596"/>
          <w:sz w:val="28"/>
          <w:szCs w:val="28"/>
        </w:rPr>
        <w:t xml:space="preserve"> pour </w:t>
      </w:r>
      <w:r w:rsidR="00952BD5" w:rsidRPr="00EE2181">
        <w:rPr>
          <w:rFonts w:ascii="Arial" w:hAnsi="Arial" w:cs="Arial"/>
          <w:b/>
          <w:i/>
          <w:color w:val="230596"/>
          <w:sz w:val="28"/>
          <w:szCs w:val="28"/>
        </w:rPr>
        <w:t>l’avenir de Porquerolles ? »</w:t>
      </w:r>
    </w:p>
    <w:p w14:paraId="4BBB807A" w14:textId="57F18978" w:rsidR="00500A86" w:rsidRDefault="00500A86" w:rsidP="00500A86">
      <w:pPr>
        <w:jc w:val="both"/>
        <w:rPr>
          <w:rFonts w:ascii="Arial" w:hAnsi="Arial" w:cs="Arial"/>
          <w:b/>
          <w:i/>
          <w:color w:val="230596"/>
          <w:sz w:val="28"/>
          <w:szCs w:val="28"/>
        </w:rPr>
      </w:pPr>
    </w:p>
    <w:p w14:paraId="1DE3AF92" w14:textId="2E518C58" w:rsidR="002443BA" w:rsidRDefault="002443BA" w:rsidP="00244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table ronde est proposée avant l’été aux instances de gouvernance de l’île (Mairie de Hyères, Métropole TPM, Parc national, Préfecture) </w:t>
      </w:r>
      <w:r w:rsidR="0070672C">
        <w:rPr>
          <w:rFonts w:ascii="Arial" w:hAnsi="Arial" w:cs="Arial"/>
        </w:rPr>
        <w:t xml:space="preserve">pour débattre </w:t>
      </w:r>
      <w:r>
        <w:rPr>
          <w:rFonts w:ascii="Arial" w:hAnsi="Arial" w:cs="Arial"/>
        </w:rPr>
        <w:t>autour de cinq propositions :</w:t>
      </w:r>
    </w:p>
    <w:p w14:paraId="1885BB7F" w14:textId="77777777" w:rsidR="002D1CF8" w:rsidRDefault="002D1CF8" w:rsidP="002443BA">
      <w:pPr>
        <w:jc w:val="both"/>
        <w:rPr>
          <w:rFonts w:ascii="Arial" w:hAnsi="Arial" w:cs="Arial"/>
        </w:rPr>
      </w:pPr>
    </w:p>
    <w:p w14:paraId="3943C8C4" w14:textId="77777777" w:rsidR="002443BA" w:rsidRDefault="002443BA" w:rsidP="002443B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Définir une stratégie partagée par l’ensemble des acteurs pour Porquerolles à l’horizon 2050</w:t>
      </w:r>
    </w:p>
    <w:p w14:paraId="7879CB03" w14:textId="77777777" w:rsidR="002443BA" w:rsidRDefault="002443BA" w:rsidP="002443B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Mieux prendre en compte le caractère distinctif du cœur de parc national (terrestre et maritime)</w:t>
      </w:r>
    </w:p>
    <w:p w14:paraId="736E1AB0" w14:textId="77777777" w:rsidR="002443BA" w:rsidRDefault="002443BA" w:rsidP="002443B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Promouvoir une nouvelle politique du tourisme</w:t>
      </w:r>
    </w:p>
    <w:p w14:paraId="6202C1A7" w14:textId="77777777" w:rsidR="002443BA" w:rsidRDefault="002443BA" w:rsidP="002443B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Sortir de l’inaction face au dérèglement climatique</w:t>
      </w:r>
    </w:p>
    <w:p w14:paraId="1ECC1D47" w14:textId="2E8A3D90" w:rsidR="002443BA" w:rsidRDefault="002443BA" w:rsidP="002443B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Adopter une gouvernance transversale</w:t>
      </w:r>
    </w:p>
    <w:p w14:paraId="319298A2" w14:textId="610F7861" w:rsidR="00F97CDE" w:rsidRDefault="00F97CDE" w:rsidP="002D1CF8">
      <w:pPr>
        <w:jc w:val="both"/>
        <w:rPr>
          <w:rFonts w:ascii="Arial" w:hAnsi="Arial" w:cs="Arial"/>
        </w:rPr>
      </w:pPr>
    </w:p>
    <w:p w14:paraId="739E8984" w14:textId="0981D1BB" w:rsidR="002D1CF8" w:rsidRDefault="002D1CF8" w:rsidP="002D1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a été demandé aux associations de l’île d’apporter leurs avis sur ces propositions.</w:t>
      </w:r>
    </w:p>
    <w:p w14:paraId="5457AA88" w14:textId="5A0B3790" w:rsidR="0070672C" w:rsidRPr="002D1CF8" w:rsidRDefault="0070672C" w:rsidP="002D1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synthèse sera envoyée aux intervenants avant la table ronde.</w:t>
      </w:r>
    </w:p>
    <w:p w14:paraId="7D0B1C80" w14:textId="1EE1CF3B" w:rsidR="00671F89" w:rsidRDefault="00671F89" w:rsidP="000B146C">
      <w:pPr>
        <w:jc w:val="both"/>
        <w:rPr>
          <w:rFonts w:ascii="Arial" w:eastAsia="Times New Roman" w:hAnsi="Arial" w:cs="Arial"/>
          <w:color w:val="000000" w:themeColor="text1"/>
        </w:rPr>
      </w:pPr>
    </w:p>
    <w:p w14:paraId="57D7CF5E" w14:textId="024CD477" w:rsidR="00671F89" w:rsidRDefault="00671F89" w:rsidP="000B146C">
      <w:pPr>
        <w:jc w:val="both"/>
        <w:rPr>
          <w:rFonts w:ascii="Arial" w:hAnsi="Arial" w:cs="Arial"/>
          <w:bCs/>
          <w:iCs/>
          <w:color w:val="000000" w:themeColor="text1"/>
        </w:rPr>
      </w:pPr>
    </w:p>
    <w:p w14:paraId="5967906E" w14:textId="34C5FAC4" w:rsidR="002D1CF8" w:rsidRPr="003D4B28" w:rsidRDefault="002D1CF8" w:rsidP="003D4B28">
      <w:pPr>
        <w:rPr>
          <w:rFonts w:ascii="Arial" w:hAnsi="Arial" w:cs="Arial"/>
          <w:b/>
          <w:bCs/>
          <w:i/>
          <w:color w:val="003398"/>
          <w:sz w:val="28"/>
          <w:szCs w:val="28"/>
        </w:rPr>
      </w:pPr>
      <w:r w:rsidRPr="002D1CF8">
        <w:rPr>
          <w:rFonts w:ascii="Arial" w:hAnsi="Arial" w:cs="Arial"/>
          <w:b/>
          <w:bCs/>
          <w:i/>
          <w:color w:val="003398"/>
          <w:sz w:val="28"/>
          <w:szCs w:val="28"/>
        </w:rPr>
        <w:t>Week-end à l’île Saint-Honorat</w:t>
      </w:r>
    </w:p>
    <w:p w14:paraId="68A23EBB" w14:textId="709239F2" w:rsidR="00CA16E7" w:rsidRPr="0070672C" w:rsidRDefault="002D1CF8" w:rsidP="00CA16E7">
      <w:pPr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20 personnes</w:t>
      </w:r>
      <w:r w:rsidR="003D4B28">
        <w:rPr>
          <w:rFonts w:ascii="Arial" w:hAnsi="Arial" w:cs="Arial"/>
          <w:iCs/>
          <w:color w:val="000000" w:themeColor="text1"/>
        </w:rPr>
        <w:t xml:space="preserve"> de l’association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AB500B">
        <w:rPr>
          <w:rFonts w:ascii="Arial" w:hAnsi="Arial" w:cs="Arial"/>
          <w:iCs/>
          <w:color w:val="000000" w:themeColor="text1"/>
        </w:rPr>
        <w:t>participeront au</w:t>
      </w:r>
      <w:r w:rsidR="00AB500B" w:rsidRPr="00AB500B">
        <w:rPr>
          <w:rFonts w:ascii="Arial" w:hAnsi="Arial" w:cs="Arial"/>
          <w:iCs/>
          <w:color w:val="000000" w:themeColor="text1"/>
        </w:rPr>
        <w:t xml:space="preserve"> </w:t>
      </w:r>
      <w:r w:rsidR="00AB500B">
        <w:rPr>
          <w:rFonts w:ascii="Arial" w:hAnsi="Arial" w:cs="Arial"/>
          <w:iCs/>
          <w:color w:val="000000" w:themeColor="text1"/>
        </w:rPr>
        <w:t>week-end de rencontre avec l’île Saint-Honorat, partenaire du réseau Smilo, les 7, 8 et 9 mai 2021, d</w:t>
      </w:r>
      <w:r w:rsidRPr="00F8758C">
        <w:rPr>
          <w:rFonts w:ascii="Arial" w:hAnsi="Arial" w:cs="Arial"/>
          <w:iCs/>
          <w:color w:val="000000" w:themeColor="text1"/>
        </w:rPr>
        <w:t>ans le cadre des rela</w:t>
      </w:r>
      <w:r>
        <w:rPr>
          <w:rFonts w:ascii="Arial" w:hAnsi="Arial" w:cs="Arial"/>
          <w:iCs/>
          <w:color w:val="000000" w:themeColor="text1"/>
        </w:rPr>
        <w:t>tions inter-îles</w:t>
      </w:r>
      <w:r w:rsidR="0070672C">
        <w:rPr>
          <w:rFonts w:ascii="Arial" w:hAnsi="Arial" w:cs="Arial"/>
          <w:iCs/>
          <w:color w:val="000000" w:themeColor="text1"/>
        </w:rPr>
        <w:t>.</w:t>
      </w:r>
    </w:p>
    <w:p w14:paraId="7993773B" w14:textId="6991AF33" w:rsidR="0070672C" w:rsidRDefault="0070672C" w:rsidP="003D4B28">
      <w:pPr>
        <w:jc w:val="center"/>
      </w:pPr>
      <w:r>
        <w:t>________</w:t>
      </w:r>
    </w:p>
    <w:sectPr w:rsidR="007067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B981" w14:textId="77777777" w:rsidR="00522B01" w:rsidRDefault="00522B01" w:rsidP="00B26E6D">
      <w:r>
        <w:separator/>
      </w:r>
    </w:p>
  </w:endnote>
  <w:endnote w:type="continuationSeparator" w:id="0">
    <w:p w14:paraId="27CAB48F" w14:textId="77777777" w:rsidR="00522B01" w:rsidRDefault="00522B01" w:rsidP="00B2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22175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BB64CC" w14:textId="680E079D" w:rsidR="001B73FD" w:rsidRDefault="001B73FD" w:rsidP="005E4BF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43704AF" w14:textId="77777777" w:rsidR="001B73FD" w:rsidRDefault="001B73FD" w:rsidP="001B73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446169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4CD69A" w14:textId="536CEB8B" w:rsidR="001B73FD" w:rsidRDefault="001B73FD" w:rsidP="005E4BF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E462D83" w14:textId="77777777" w:rsidR="001B73FD" w:rsidRDefault="001B73FD" w:rsidP="001B73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E516" w14:textId="77777777" w:rsidR="00522B01" w:rsidRDefault="00522B01" w:rsidP="00B26E6D">
      <w:r>
        <w:separator/>
      </w:r>
    </w:p>
  </w:footnote>
  <w:footnote w:type="continuationSeparator" w:id="0">
    <w:p w14:paraId="372D25A4" w14:textId="77777777" w:rsidR="00522B01" w:rsidRDefault="00522B01" w:rsidP="00B26E6D">
      <w:r>
        <w:continuationSeparator/>
      </w:r>
    </w:p>
  </w:footnote>
  <w:footnote w:id="1">
    <w:p w14:paraId="55FDFC73" w14:textId="6D82870B" w:rsidR="005D18B9" w:rsidRDefault="005D18B9" w:rsidP="005D18B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957E9">
        <w:t xml:space="preserve">Notamment : </w:t>
      </w:r>
      <w:r>
        <w:t xml:space="preserve">Ministère de la transition écologique, Ministère de la culture, Finances publiques, Autorités maritimes, Autorités militaires, Agence française de la biodiversité, Agence de l’eau, Agence régionale de santé, Services départementaux, </w:t>
      </w:r>
      <w:proofErr w:type="spellStart"/>
      <w:r>
        <w:t>Dreal</w:t>
      </w:r>
      <w:proofErr w:type="spellEnd"/>
      <w:r>
        <w:t>, (Direction régionale de l’environnement, de l’aménagement et du logement), Parc national de Port Cros,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D2A"/>
    <w:multiLevelType w:val="hybridMultilevel"/>
    <w:tmpl w:val="5C6AA4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10E"/>
    <w:multiLevelType w:val="multilevel"/>
    <w:tmpl w:val="21E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2B8D"/>
    <w:multiLevelType w:val="multilevel"/>
    <w:tmpl w:val="BE94A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052D20"/>
    <w:multiLevelType w:val="hybridMultilevel"/>
    <w:tmpl w:val="2D6261B4"/>
    <w:lvl w:ilvl="0" w:tplc="C1C09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Times New Roman"/>
      </w:rPr>
    </w:lvl>
    <w:lvl w:ilvl="1" w:tplc="5D2853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E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A6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C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4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0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8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A5233A"/>
    <w:multiLevelType w:val="hybridMultilevel"/>
    <w:tmpl w:val="69068D44"/>
    <w:lvl w:ilvl="0" w:tplc="96722E8E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52CB"/>
    <w:multiLevelType w:val="hybridMultilevel"/>
    <w:tmpl w:val="E4369126"/>
    <w:lvl w:ilvl="0" w:tplc="FE7C9E92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6A86"/>
    <w:multiLevelType w:val="hybridMultilevel"/>
    <w:tmpl w:val="FBA21C28"/>
    <w:lvl w:ilvl="0" w:tplc="6E308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1E5E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9D8"/>
    <w:multiLevelType w:val="hybridMultilevel"/>
    <w:tmpl w:val="8E302C6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B4356"/>
    <w:multiLevelType w:val="multilevel"/>
    <w:tmpl w:val="D9D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D34D11"/>
    <w:multiLevelType w:val="hybridMultilevel"/>
    <w:tmpl w:val="7DB28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540C0"/>
    <w:multiLevelType w:val="hybridMultilevel"/>
    <w:tmpl w:val="504865B0"/>
    <w:lvl w:ilvl="0" w:tplc="29CE4B6E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2B1983"/>
    <w:multiLevelType w:val="multilevel"/>
    <w:tmpl w:val="19F0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9933FB"/>
    <w:multiLevelType w:val="multilevel"/>
    <w:tmpl w:val="C97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47A0F"/>
    <w:multiLevelType w:val="hybridMultilevel"/>
    <w:tmpl w:val="DCD8D8B8"/>
    <w:lvl w:ilvl="0" w:tplc="0784B06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63"/>
    <w:rsid w:val="000062C6"/>
    <w:rsid w:val="000227E3"/>
    <w:rsid w:val="00031309"/>
    <w:rsid w:val="00066707"/>
    <w:rsid w:val="00095962"/>
    <w:rsid w:val="000B146C"/>
    <w:rsid w:val="00120835"/>
    <w:rsid w:val="00130167"/>
    <w:rsid w:val="00146839"/>
    <w:rsid w:val="00164F8D"/>
    <w:rsid w:val="00193BC0"/>
    <w:rsid w:val="001B73FD"/>
    <w:rsid w:val="0021447E"/>
    <w:rsid w:val="00222CDB"/>
    <w:rsid w:val="002237D3"/>
    <w:rsid w:val="002443BA"/>
    <w:rsid w:val="00254383"/>
    <w:rsid w:val="00271C38"/>
    <w:rsid w:val="002C44FD"/>
    <w:rsid w:val="002D1CF8"/>
    <w:rsid w:val="002D62E7"/>
    <w:rsid w:val="00312442"/>
    <w:rsid w:val="00315A81"/>
    <w:rsid w:val="00322668"/>
    <w:rsid w:val="003378AD"/>
    <w:rsid w:val="00386AD3"/>
    <w:rsid w:val="003939A1"/>
    <w:rsid w:val="003C62CC"/>
    <w:rsid w:val="003D4B28"/>
    <w:rsid w:val="003F7368"/>
    <w:rsid w:val="0040441B"/>
    <w:rsid w:val="004549C0"/>
    <w:rsid w:val="00461A24"/>
    <w:rsid w:val="00463F50"/>
    <w:rsid w:val="00475EEB"/>
    <w:rsid w:val="004B0414"/>
    <w:rsid w:val="004B6A89"/>
    <w:rsid w:val="004C1159"/>
    <w:rsid w:val="004E5DFB"/>
    <w:rsid w:val="00500A86"/>
    <w:rsid w:val="00514F95"/>
    <w:rsid w:val="005165F2"/>
    <w:rsid w:val="00522B01"/>
    <w:rsid w:val="00543C1C"/>
    <w:rsid w:val="00546763"/>
    <w:rsid w:val="00554039"/>
    <w:rsid w:val="00563648"/>
    <w:rsid w:val="005A3848"/>
    <w:rsid w:val="005C2305"/>
    <w:rsid w:val="005D18B9"/>
    <w:rsid w:val="005D6357"/>
    <w:rsid w:val="00635E5A"/>
    <w:rsid w:val="00652346"/>
    <w:rsid w:val="00654F13"/>
    <w:rsid w:val="006707E6"/>
    <w:rsid w:val="00671F89"/>
    <w:rsid w:val="0070672C"/>
    <w:rsid w:val="007A29DB"/>
    <w:rsid w:val="007E470E"/>
    <w:rsid w:val="008045E5"/>
    <w:rsid w:val="0081069E"/>
    <w:rsid w:val="0084043F"/>
    <w:rsid w:val="00863ACD"/>
    <w:rsid w:val="008679F5"/>
    <w:rsid w:val="008867A1"/>
    <w:rsid w:val="008A28AC"/>
    <w:rsid w:val="008F0BC4"/>
    <w:rsid w:val="008F4C63"/>
    <w:rsid w:val="00941253"/>
    <w:rsid w:val="00952BD5"/>
    <w:rsid w:val="009749BE"/>
    <w:rsid w:val="009E44F3"/>
    <w:rsid w:val="00A15D20"/>
    <w:rsid w:val="00A20181"/>
    <w:rsid w:val="00A863E8"/>
    <w:rsid w:val="00AB1FCC"/>
    <w:rsid w:val="00AB500B"/>
    <w:rsid w:val="00AE5758"/>
    <w:rsid w:val="00B17CC3"/>
    <w:rsid w:val="00B2085D"/>
    <w:rsid w:val="00B26E6D"/>
    <w:rsid w:val="00B90D5B"/>
    <w:rsid w:val="00C01E1D"/>
    <w:rsid w:val="00C05DF6"/>
    <w:rsid w:val="00C12F81"/>
    <w:rsid w:val="00C51127"/>
    <w:rsid w:val="00C92D23"/>
    <w:rsid w:val="00CA16E7"/>
    <w:rsid w:val="00D01F07"/>
    <w:rsid w:val="00D16E26"/>
    <w:rsid w:val="00D201FB"/>
    <w:rsid w:val="00D9724A"/>
    <w:rsid w:val="00DD52BE"/>
    <w:rsid w:val="00DD73EC"/>
    <w:rsid w:val="00DF5A60"/>
    <w:rsid w:val="00E33457"/>
    <w:rsid w:val="00E444F5"/>
    <w:rsid w:val="00E616B6"/>
    <w:rsid w:val="00E76D97"/>
    <w:rsid w:val="00E957E9"/>
    <w:rsid w:val="00E95E15"/>
    <w:rsid w:val="00EC66A0"/>
    <w:rsid w:val="00ED0C45"/>
    <w:rsid w:val="00EE2181"/>
    <w:rsid w:val="00EF0D15"/>
    <w:rsid w:val="00F343FE"/>
    <w:rsid w:val="00F469D8"/>
    <w:rsid w:val="00F71360"/>
    <w:rsid w:val="00F80D43"/>
    <w:rsid w:val="00F85A56"/>
    <w:rsid w:val="00F927A3"/>
    <w:rsid w:val="00F97CDE"/>
    <w:rsid w:val="00FC1582"/>
    <w:rsid w:val="00FD2FF9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403D5"/>
  <w15:chartTrackingRefBased/>
  <w15:docId w15:val="{E23E39DA-7D87-B343-ADDD-21589BD8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63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76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6E6D"/>
  </w:style>
  <w:style w:type="character" w:styleId="Lienhypertexte">
    <w:name w:val="Hyperlink"/>
    <w:basedOn w:val="Policepardfaut"/>
    <w:uiPriority w:val="99"/>
    <w:unhideWhenUsed/>
    <w:rsid w:val="00B26E6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E6D"/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E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6E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927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1B73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3FD"/>
    <w:rPr>
      <w:rFonts w:ascii="Cambria" w:eastAsia="MS Mincho" w:hAnsi="Cambria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B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1550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Marco</dc:creator>
  <cp:keywords/>
  <dc:description/>
  <cp:lastModifiedBy>Andre de Marco</cp:lastModifiedBy>
  <cp:revision>34</cp:revision>
  <cp:lastPrinted>2022-04-08T09:14:00Z</cp:lastPrinted>
  <dcterms:created xsi:type="dcterms:W3CDTF">2022-03-28T10:33:00Z</dcterms:created>
  <dcterms:modified xsi:type="dcterms:W3CDTF">2022-04-08T13:08:00Z</dcterms:modified>
</cp:coreProperties>
</file>